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50B6E" w14:textId="77777777" w:rsidR="007B1F52" w:rsidRPr="008E47E6" w:rsidRDefault="00244EF9" w:rsidP="00244EF9">
      <w:pPr>
        <w:spacing w:after="0" w:line="294" w:lineRule="auto"/>
        <w:ind w:left="2098" w:right="994" w:hanging="1390"/>
        <w:jc w:val="center"/>
        <w:rPr>
          <w:b/>
          <w:sz w:val="20"/>
          <w:szCs w:val="20"/>
        </w:rPr>
      </w:pPr>
      <w:r w:rsidRPr="008E47E6">
        <w:rPr>
          <w:b/>
          <w:sz w:val="20"/>
          <w:szCs w:val="20"/>
        </w:rPr>
        <w:t>INFORMÁCIE O SPRACÚVANÍ OSOBNÝCH</w:t>
      </w:r>
      <w:r w:rsidR="007B1F52" w:rsidRPr="008E47E6">
        <w:rPr>
          <w:b/>
          <w:sz w:val="20"/>
          <w:szCs w:val="20"/>
        </w:rPr>
        <w:t xml:space="preserve"> </w:t>
      </w:r>
      <w:r w:rsidRPr="008E47E6">
        <w:rPr>
          <w:b/>
          <w:sz w:val="20"/>
          <w:szCs w:val="20"/>
        </w:rPr>
        <w:t>ÚDAJOV</w:t>
      </w:r>
    </w:p>
    <w:p w14:paraId="564455A0" w14:textId="77777777" w:rsidR="004A3635" w:rsidRPr="008E47E6" w:rsidRDefault="00244EF9" w:rsidP="00244EF9">
      <w:pPr>
        <w:spacing w:after="0" w:line="294" w:lineRule="auto"/>
        <w:ind w:left="2098" w:right="994" w:hanging="1390"/>
        <w:jc w:val="center"/>
        <w:rPr>
          <w:sz w:val="20"/>
          <w:szCs w:val="20"/>
        </w:rPr>
      </w:pPr>
      <w:r w:rsidRPr="008E47E6">
        <w:rPr>
          <w:sz w:val="20"/>
          <w:szCs w:val="20"/>
        </w:rPr>
        <w:t>portál www.</w:t>
      </w:r>
      <w:r w:rsidR="007B1F52" w:rsidRPr="008E47E6">
        <w:rPr>
          <w:sz w:val="20"/>
          <w:szCs w:val="20"/>
        </w:rPr>
        <w:t>datalab.digital</w:t>
      </w:r>
    </w:p>
    <w:p w14:paraId="1695ACBA" w14:textId="77777777" w:rsidR="007B1F52" w:rsidRPr="008E47E6" w:rsidRDefault="00244EF9" w:rsidP="00244EF9">
      <w:pPr>
        <w:spacing w:after="102"/>
        <w:ind w:left="39" w:firstLine="0"/>
        <w:rPr>
          <w:szCs w:val="24"/>
        </w:rPr>
      </w:pPr>
      <w:r w:rsidRPr="008E47E6">
        <w:rPr>
          <w:szCs w:val="24"/>
        </w:rPr>
        <w:t xml:space="preserve"> </w:t>
      </w:r>
    </w:p>
    <w:p w14:paraId="071007A2" w14:textId="77777777" w:rsidR="007B1F52" w:rsidRPr="008E47E6" w:rsidRDefault="007B1F52" w:rsidP="00244EF9">
      <w:pPr>
        <w:spacing w:after="102"/>
        <w:ind w:left="39" w:firstLine="0"/>
        <w:rPr>
          <w:szCs w:val="24"/>
        </w:rPr>
      </w:pPr>
    </w:p>
    <w:p w14:paraId="0D017DD7" w14:textId="77777777" w:rsidR="004A3635" w:rsidRPr="008E47E6" w:rsidRDefault="007B1F52" w:rsidP="00244EF9">
      <w:pPr>
        <w:spacing w:after="102"/>
        <w:rPr>
          <w:sz w:val="20"/>
          <w:szCs w:val="20"/>
        </w:rPr>
      </w:pPr>
      <w:r w:rsidRPr="008E47E6">
        <w:rPr>
          <w:sz w:val="20"/>
          <w:szCs w:val="20"/>
        </w:rPr>
        <w:t>v súlade s článkom 13 NARIADANIA EURÓPSKEHO PARLAMENTU A RADY (EÚ) 2016/679 (ďalej len „</w:t>
      </w:r>
      <w:r w:rsidR="00990B26" w:rsidRPr="008E47E6">
        <w:rPr>
          <w:sz w:val="20"/>
          <w:szCs w:val="20"/>
        </w:rPr>
        <w:t>GDPR</w:t>
      </w:r>
      <w:r w:rsidRPr="008E47E6">
        <w:rPr>
          <w:sz w:val="20"/>
          <w:szCs w:val="20"/>
        </w:rPr>
        <w:t>“</w:t>
      </w:r>
      <w:r w:rsidR="00990B26" w:rsidRPr="008E47E6">
        <w:rPr>
          <w:sz w:val="20"/>
          <w:szCs w:val="20"/>
        </w:rPr>
        <w:t>) a v súlade s §19 zákona č.18 / 2018 Z.</w:t>
      </w:r>
      <w:r w:rsidR="009F7CBD" w:rsidRPr="008E47E6">
        <w:rPr>
          <w:sz w:val="20"/>
          <w:szCs w:val="20"/>
        </w:rPr>
        <w:t xml:space="preserve"> </w:t>
      </w:r>
      <w:r w:rsidR="00990B26" w:rsidRPr="008E47E6">
        <w:rPr>
          <w:sz w:val="20"/>
          <w:szCs w:val="20"/>
        </w:rPr>
        <w:t>z. o ochrane osobných údajov (ďalej len „Zákon“)</w:t>
      </w:r>
    </w:p>
    <w:p w14:paraId="0D454620" w14:textId="77777777" w:rsidR="00D849AE" w:rsidRPr="008E47E6" w:rsidRDefault="00D849AE" w:rsidP="00244EF9">
      <w:pPr>
        <w:spacing w:after="181"/>
        <w:ind w:left="-5"/>
        <w:rPr>
          <w:sz w:val="20"/>
          <w:szCs w:val="20"/>
        </w:rPr>
      </w:pPr>
    </w:p>
    <w:p w14:paraId="359FE2C3" w14:textId="041E17D3" w:rsidR="004A3635" w:rsidRPr="008E47E6" w:rsidRDefault="00990B26" w:rsidP="00244EF9">
      <w:pPr>
        <w:spacing w:after="181"/>
        <w:ind w:left="-5"/>
        <w:rPr>
          <w:sz w:val="20"/>
          <w:szCs w:val="20"/>
        </w:rPr>
      </w:pPr>
      <w:r w:rsidRPr="008E47E6">
        <w:rPr>
          <w:sz w:val="20"/>
          <w:szCs w:val="20"/>
        </w:rPr>
        <w:t>Úrad podpredsedu vlády Slovenskej republiky (ďalej len „úrad“</w:t>
      </w:r>
      <w:r w:rsidR="00D849AE" w:rsidRPr="008E47E6">
        <w:rPr>
          <w:sz w:val="20"/>
          <w:szCs w:val="20"/>
        </w:rPr>
        <w:t xml:space="preserve">) si uvedomuje, že v súvislosti s možnosťou využívania kontaktného formuláru zverejneného na stránka </w:t>
      </w:r>
      <w:hyperlink r:id="rId5" w:history="1">
        <w:r w:rsidR="00D849AE" w:rsidRPr="008E47E6">
          <w:rPr>
            <w:rStyle w:val="Hypertextovprepojenie"/>
            <w:sz w:val="20"/>
            <w:szCs w:val="20"/>
          </w:rPr>
          <w:t>www.datalab.digital</w:t>
        </w:r>
      </w:hyperlink>
      <w:r w:rsidR="00D849AE" w:rsidRPr="008E47E6">
        <w:rPr>
          <w:sz w:val="20"/>
          <w:szCs w:val="20"/>
        </w:rPr>
        <w:t xml:space="preserve"> </w:t>
      </w:r>
      <w:r w:rsidR="003E6AB3" w:rsidRPr="008E47E6">
        <w:rPr>
          <w:sz w:val="20"/>
          <w:szCs w:val="20"/>
        </w:rPr>
        <w:t xml:space="preserve">za účelom kontaktovať úrad, dochádza k spracúvaniu osobných údajov a preto rešpektuje dodržiavanie všetkých zákonom požadovaných opatrení, aby bola zabezpečená ich náležitá ochrana a bezpečnosť. </w:t>
      </w:r>
      <w:r w:rsidR="00D849AE" w:rsidRPr="008E47E6">
        <w:rPr>
          <w:sz w:val="20"/>
          <w:szCs w:val="20"/>
        </w:rPr>
        <w:t>Zároveň Vás, ako dotknutú osobu, informujeme o podmienkach spracúvania Vašich osobných údajov.</w:t>
      </w:r>
    </w:p>
    <w:p w14:paraId="51CB21F7" w14:textId="77777777" w:rsidR="00D849AE" w:rsidRPr="008E47E6" w:rsidRDefault="00D849AE" w:rsidP="00244EF9">
      <w:pPr>
        <w:spacing w:after="181"/>
        <w:ind w:left="-5"/>
        <w:rPr>
          <w:szCs w:val="24"/>
        </w:rPr>
      </w:pPr>
    </w:p>
    <w:p w14:paraId="78E2D360" w14:textId="77777777" w:rsidR="004A3635" w:rsidRPr="008E47E6" w:rsidRDefault="00244EF9" w:rsidP="00244EF9">
      <w:pPr>
        <w:spacing w:after="0" w:line="319" w:lineRule="auto"/>
        <w:ind w:left="-5" w:right="729"/>
        <w:rPr>
          <w:sz w:val="20"/>
          <w:szCs w:val="20"/>
        </w:rPr>
      </w:pPr>
      <w:r w:rsidRPr="008E47E6">
        <w:rPr>
          <w:b/>
          <w:sz w:val="20"/>
          <w:szCs w:val="20"/>
        </w:rPr>
        <w:t>obchodné meno:</w:t>
      </w:r>
      <w:r w:rsidR="00990B26" w:rsidRPr="008E47E6">
        <w:rPr>
          <w:b/>
          <w:sz w:val="20"/>
          <w:szCs w:val="20"/>
        </w:rPr>
        <w:tab/>
        <w:t xml:space="preserve">  </w:t>
      </w:r>
      <w:r w:rsidRPr="008E47E6">
        <w:rPr>
          <w:b/>
          <w:sz w:val="20"/>
          <w:szCs w:val="20"/>
        </w:rPr>
        <w:t>Úrad podpredsedu vlády SR pre investície a</w:t>
      </w:r>
      <w:r w:rsidR="00990B26" w:rsidRPr="008E47E6">
        <w:rPr>
          <w:b/>
          <w:sz w:val="20"/>
          <w:szCs w:val="20"/>
        </w:rPr>
        <w:t> </w:t>
      </w:r>
      <w:r w:rsidRPr="008E47E6">
        <w:rPr>
          <w:b/>
          <w:sz w:val="20"/>
          <w:szCs w:val="20"/>
        </w:rPr>
        <w:t>informatizáciu</w:t>
      </w:r>
      <w:r w:rsidR="00990B26" w:rsidRPr="008E47E6">
        <w:rPr>
          <w:b/>
          <w:sz w:val="20"/>
          <w:szCs w:val="20"/>
        </w:rPr>
        <w:br/>
      </w:r>
      <w:r w:rsidRPr="008E47E6">
        <w:rPr>
          <w:b/>
          <w:sz w:val="20"/>
          <w:szCs w:val="20"/>
        </w:rPr>
        <w:t>sídlo:</w:t>
      </w:r>
      <w:r w:rsidR="00990B26" w:rsidRPr="008E47E6">
        <w:rPr>
          <w:b/>
          <w:sz w:val="20"/>
          <w:szCs w:val="20"/>
        </w:rPr>
        <w:tab/>
      </w:r>
      <w:r w:rsidR="00990B26" w:rsidRPr="008E47E6">
        <w:rPr>
          <w:b/>
          <w:sz w:val="20"/>
          <w:szCs w:val="20"/>
        </w:rPr>
        <w:tab/>
      </w:r>
      <w:r w:rsidR="00990B26" w:rsidRPr="008E47E6">
        <w:rPr>
          <w:b/>
          <w:sz w:val="20"/>
          <w:szCs w:val="20"/>
        </w:rPr>
        <w:tab/>
        <w:t xml:space="preserve">  </w:t>
      </w:r>
      <w:r w:rsidR="00990B26" w:rsidRPr="008E47E6">
        <w:rPr>
          <w:bCs/>
          <w:sz w:val="20"/>
          <w:szCs w:val="20"/>
        </w:rPr>
        <w:t>Štefániková 15, 811 05 Bratislava – mestská časť Staré Mesto</w:t>
      </w:r>
    </w:p>
    <w:p w14:paraId="30D3F121" w14:textId="77777777" w:rsidR="004A3635" w:rsidRPr="008E47E6" w:rsidRDefault="00244EF9" w:rsidP="00244EF9">
      <w:pPr>
        <w:tabs>
          <w:tab w:val="center" w:pos="2756"/>
        </w:tabs>
        <w:spacing w:after="69"/>
        <w:ind w:left="0" w:firstLine="0"/>
        <w:rPr>
          <w:sz w:val="20"/>
          <w:szCs w:val="20"/>
        </w:rPr>
      </w:pPr>
      <w:r w:rsidRPr="008E47E6">
        <w:rPr>
          <w:b/>
          <w:sz w:val="20"/>
          <w:szCs w:val="20"/>
        </w:rPr>
        <w:t>IČO:</w:t>
      </w:r>
      <w:r w:rsidR="00990B26" w:rsidRPr="008E47E6">
        <w:rPr>
          <w:b/>
          <w:sz w:val="20"/>
          <w:szCs w:val="20"/>
        </w:rPr>
        <w:tab/>
      </w:r>
      <w:r w:rsidRPr="008E47E6">
        <w:rPr>
          <w:sz w:val="20"/>
          <w:szCs w:val="20"/>
        </w:rPr>
        <w:t>50 349 287</w:t>
      </w:r>
      <w:r w:rsidRPr="008E47E6">
        <w:rPr>
          <w:b/>
          <w:sz w:val="20"/>
          <w:szCs w:val="20"/>
        </w:rPr>
        <w:t xml:space="preserve"> </w:t>
      </w:r>
    </w:p>
    <w:p w14:paraId="4DD63E27" w14:textId="77777777" w:rsidR="004A3635" w:rsidRPr="008E47E6" w:rsidRDefault="00244EF9" w:rsidP="00244EF9">
      <w:pPr>
        <w:tabs>
          <w:tab w:val="center" w:pos="3752"/>
        </w:tabs>
        <w:spacing w:after="69"/>
        <w:ind w:left="0" w:firstLine="0"/>
        <w:rPr>
          <w:sz w:val="20"/>
          <w:szCs w:val="20"/>
        </w:rPr>
      </w:pPr>
      <w:r w:rsidRPr="008E47E6">
        <w:rPr>
          <w:b/>
          <w:sz w:val="20"/>
          <w:szCs w:val="20"/>
        </w:rPr>
        <w:t>zastúpená:</w:t>
      </w:r>
      <w:r w:rsidR="00990B26" w:rsidRPr="008E47E6">
        <w:rPr>
          <w:b/>
          <w:sz w:val="20"/>
          <w:szCs w:val="20"/>
        </w:rPr>
        <w:tab/>
      </w:r>
      <w:r w:rsidRPr="008E47E6">
        <w:rPr>
          <w:sz w:val="20"/>
          <w:szCs w:val="20"/>
        </w:rPr>
        <w:t>Mgr. Patrik Krauspe, vedúci úradu</w:t>
      </w:r>
      <w:r w:rsidRPr="008E47E6">
        <w:rPr>
          <w:b/>
          <w:sz w:val="20"/>
          <w:szCs w:val="20"/>
        </w:rPr>
        <w:t xml:space="preserve"> </w:t>
      </w:r>
    </w:p>
    <w:p w14:paraId="2F1B3CBB" w14:textId="77777777" w:rsidR="004A3635" w:rsidRPr="008E47E6" w:rsidRDefault="00244EF9" w:rsidP="00244EF9">
      <w:pPr>
        <w:spacing w:after="69"/>
        <w:ind w:left="0" w:firstLine="0"/>
        <w:rPr>
          <w:sz w:val="20"/>
          <w:szCs w:val="20"/>
        </w:rPr>
      </w:pPr>
      <w:r w:rsidRPr="008E47E6">
        <w:rPr>
          <w:b/>
          <w:sz w:val="20"/>
          <w:szCs w:val="20"/>
        </w:rPr>
        <w:t xml:space="preserve">zodpovedná osoba: </w:t>
      </w:r>
      <w:r w:rsidRPr="008E47E6">
        <w:rPr>
          <w:b/>
          <w:sz w:val="20"/>
          <w:szCs w:val="20"/>
        </w:rPr>
        <w:tab/>
        <w:t xml:space="preserve">  </w:t>
      </w:r>
      <w:r w:rsidRPr="008E47E6">
        <w:rPr>
          <w:sz w:val="20"/>
          <w:szCs w:val="20"/>
        </w:rPr>
        <w:t>zodpovedna.osoba@vicepremier.gov.sk</w:t>
      </w:r>
      <w:r w:rsidRPr="008E47E6">
        <w:rPr>
          <w:b/>
          <w:sz w:val="20"/>
          <w:szCs w:val="20"/>
        </w:rPr>
        <w:t xml:space="preserve"> </w:t>
      </w:r>
    </w:p>
    <w:p w14:paraId="42F58E40" w14:textId="77777777" w:rsidR="004A3635" w:rsidRPr="008E47E6" w:rsidRDefault="00244EF9" w:rsidP="00244EF9">
      <w:pPr>
        <w:tabs>
          <w:tab w:val="center" w:pos="3060"/>
        </w:tabs>
        <w:spacing w:after="0"/>
        <w:ind w:left="0" w:firstLine="0"/>
        <w:rPr>
          <w:sz w:val="20"/>
          <w:szCs w:val="20"/>
        </w:rPr>
      </w:pPr>
      <w:r w:rsidRPr="008E47E6">
        <w:rPr>
          <w:b/>
          <w:bCs/>
          <w:sz w:val="20"/>
          <w:szCs w:val="20"/>
        </w:rPr>
        <w:t>tel. č.:</w:t>
      </w:r>
      <w:r w:rsidRPr="008E47E6">
        <w:rPr>
          <w:sz w:val="20"/>
          <w:szCs w:val="20"/>
        </w:rPr>
        <w:t xml:space="preserve"> </w:t>
      </w:r>
      <w:r w:rsidRPr="008E47E6">
        <w:rPr>
          <w:sz w:val="20"/>
          <w:szCs w:val="20"/>
        </w:rPr>
        <w:tab/>
        <w:t xml:space="preserve">+421 2 2092 8211 </w:t>
      </w:r>
    </w:p>
    <w:p w14:paraId="615F0F8E" w14:textId="77777777" w:rsidR="004A3635" w:rsidRPr="008E47E6" w:rsidRDefault="00244EF9" w:rsidP="00244EF9">
      <w:pPr>
        <w:spacing w:after="46"/>
        <w:ind w:left="-122" w:firstLine="0"/>
        <w:rPr>
          <w:szCs w:val="24"/>
        </w:rPr>
      </w:pPr>
      <w:r w:rsidRPr="008E47E6">
        <w:rPr>
          <w:rFonts w:ascii="Calibri" w:eastAsia="Calibri" w:hAnsi="Calibri" w:cs="Calibri"/>
          <w:noProof/>
          <w:szCs w:val="24"/>
        </w:rPr>
        <mc:AlternateContent>
          <mc:Choice Requires="wpg">
            <w:drawing>
              <wp:inline distT="0" distB="0" distL="0" distR="0" wp14:anchorId="3D43BE5A" wp14:editId="6AEA4C0C">
                <wp:extent cx="5770702" cy="6096"/>
                <wp:effectExtent l="0" t="0" r="0" b="0"/>
                <wp:docPr id="2627" name="Group 2627"/>
                <wp:cNvGraphicFramePr/>
                <a:graphic xmlns:a="http://schemas.openxmlformats.org/drawingml/2006/main">
                  <a:graphicData uri="http://schemas.microsoft.com/office/word/2010/wordprocessingGroup">
                    <wpg:wgp>
                      <wpg:cNvGrpSpPr/>
                      <wpg:grpSpPr>
                        <a:xfrm>
                          <a:off x="0" y="0"/>
                          <a:ext cx="5770702" cy="6096"/>
                          <a:chOff x="0" y="0"/>
                          <a:chExt cx="5770702" cy="6096"/>
                        </a:xfrm>
                      </wpg:grpSpPr>
                      <wps:wsp>
                        <wps:cNvPr id="3054" name="Shape 3054"/>
                        <wps:cNvSpPr/>
                        <wps:spPr>
                          <a:xfrm>
                            <a:off x="0" y="0"/>
                            <a:ext cx="1446276" cy="9144"/>
                          </a:xfrm>
                          <a:custGeom>
                            <a:avLst/>
                            <a:gdLst/>
                            <a:ahLst/>
                            <a:cxnLst/>
                            <a:rect l="0" t="0" r="0" b="0"/>
                            <a:pathLst>
                              <a:path w="1446276" h="9144">
                                <a:moveTo>
                                  <a:pt x="0" y="0"/>
                                </a:moveTo>
                                <a:lnTo>
                                  <a:pt x="1446276" y="0"/>
                                </a:lnTo>
                                <a:lnTo>
                                  <a:pt x="14462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5" name="Shape 3055"/>
                        <wps:cNvSpPr/>
                        <wps:spPr>
                          <a:xfrm>
                            <a:off x="14370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6" name="Shape 3056"/>
                        <wps:cNvSpPr/>
                        <wps:spPr>
                          <a:xfrm>
                            <a:off x="1443177" y="0"/>
                            <a:ext cx="4327525" cy="9144"/>
                          </a:xfrm>
                          <a:custGeom>
                            <a:avLst/>
                            <a:gdLst/>
                            <a:ahLst/>
                            <a:cxnLst/>
                            <a:rect l="0" t="0" r="0" b="0"/>
                            <a:pathLst>
                              <a:path w="4327525" h="9144">
                                <a:moveTo>
                                  <a:pt x="0" y="0"/>
                                </a:moveTo>
                                <a:lnTo>
                                  <a:pt x="4327525" y="0"/>
                                </a:lnTo>
                                <a:lnTo>
                                  <a:pt x="43275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27" style="width:454.386pt;height:0.47998pt;mso-position-horizontal-relative:char;mso-position-vertical-relative:line" coordsize="57707,60">
                <v:shape id="Shape 3057" style="position:absolute;width:14462;height:91;left:0;top:0;" coordsize="1446276,9144" path="m0,0l1446276,0l1446276,9144l0,9144l0,0">
                  <v:stroke weight="0pt" endcap="flat" joinstyle="miter" miterlimit="10" on="false" color="#000000" opacity="0"/>
                  <v:fill on="true" color="#000000"/>
                </v:shape>
                <v:shape id="Shape 3058" style="position:absolute;width:91;height:91;left:14370;top:0;" coordsize="9144,9144" path="m0,0l9144,0l9144,9144l0,9144l0,0">
                  <v:stroke weight="0pt" endcap="flat" joinstyle="miter" miterlimit="10" on="false" color="#000000" opacity="0"/>
                  <v:fill on="true" color="#000000"/>
                </v:shape>
                <v:shape id="Shape 3059" style="position:absolute;width:43275;height:91;left:14431;top:0;" coordsize="4327525,9144" path="m0,0l4327525,0l4327525,9144l0,9144l0,0">
                  <v:stroke weight="0pt" endcap="flat" joinstyle="miter" miterlimit="10" on="false" color="#000000" opacity="0"/>
                  <v:fill on="true" color="#000000"/>
                </v:shape>
              </v:group>
            </w:pict>
          </mc:Fallback>
        </mc:AlternateContent>
      </w:r>
    </w:p>
    <w:p w14:paraId="16E4A06B" w14:textId="77777777" w:rsidR="004A3635" w:rsidRPr="008E47E6" w:rsidRDefault="00244EF9" w:rsidP="00244EF9">
      <w:pPr>
        <w:spacing w:after="99"/>
        <w:ind w:left="0" w:firstLine="0"/>
        <w:rPr>
          <w:szCs w:val="24"/>
        </w:rPr>
      </w:pPr>
      <w:r w:rsidRPr="008E47E6">
        <w:rPr>
          <w:b/>
          <w:szCs w:val="24"/>
        </w:rPr>
        <w:t xml:space="preserve"> </w:t>
      </w:r>
    </w:p>
    <w:p w14:paraId="5BEAD693" w14:textId="4AE0073E" w:rsidR="00D849AE" w:rsidRPr="008E47E6" w:rsidRDefault="00244EF9" w:rsidP="00244EF9">
      <w:pPr>
        <w:pStyle w:val="Odsekzoznamu"/>
        <w:numPr>
          <w:ilvl w:val="0"/>
          <w:numId w:val="2"/>
        </w:numPr>
        <w:rPr>
          <w:sz w:val="20"/>
          <w:szCs w:val="20"/>
        </w:rPr>
      </w:pPr>
      <w:r w:rsidRPr="008E47E6">
        <w:rPr>
          <w:b/>
          <w:sz w:val="20"/>
          <w:szCs w:val="20"/>
        </w:rPr>
        <w:t>Informovanie dotknutých osôb o spracúvaní a poskytovaní osobných údajov  v spracovateľských operáciách</w:t>
      </w:r>
      <w:r w:rsidR="003E6AB3" w:rsidRPr="008E47E6">
        <w:rPr>
          <w:b/>
          <w:sz w:val="20"/>
          <w:szCs w:val="20"/>
        </w:rPr>
        <w:t xml:space="preserve"> nájdete</w:t>
      </w:r>
      <w:hyperlink r:id="rId6">
        <w:r w:rsidRPr="008E47E6">
          <w:rPr>
            <w:b/>
            <w:sz w:val="20"/>
            <w:szCs w:val="20"/>
          </w:rPr>
          <w:t xml:space="preserve"> </w:t>
        </w:r>
      </w:hyperlink>
      <w:hyperlink r:id="rId7">
        <w:r w:rsidRPr="008E47E6">
          <w:rPr>
            <w:b/>
            <w:color w:val="0000FF"/>
            <w:sz w:val="20"/>
            <w:szCs w:val="20"/>
            <w:u w:val="single" w:color="0000FF"/>
          </w:rPr>
          <w:t>TU</w:t>
        </w:r>
      </w:hyperlink>
      <w:hyperlink r:id="rId8">
        <w:r w:rsidRPr="008E47E6">
          <w:rPr>
            <w:b/>
            <w:sz w:val="20"/>
            <w:szCs w:val="20"/>
          </w:rPr>
          <w:t xml:space="preserve"> </w:t>
        </w:r>
      </w:hyperlink>
    </w:p>
    <w:p w14:paraId="0F82A699" w14:textId="77777777" w:rsidR="008E47E6" w:rsidRPr="008E47E6" w:rsidRDefault="008E47E6" w:rsidP="00244EF9">
      <w:pPr>
        <w:pStyle w:val="Odsekzoznamu"/>
        <w:numPr>
          <w:ilvl w:val="0"/>
          <w:numId w:val="2"/>
        </w:numPr>
        <w:rPr>
          <w:sz w:val="20"/>
          <w:szCs w:val="20"/>
        </w:rPr>
      </w:pPr>
    </w:p>
    <w:p w14:paraId="5B36BDF6" w14:textId="5BE700E7" w:rsidR="00D849AE" w:rsidRPr="008E47E6" w:rsidRDefault="00244EF9" w:rsidP="00244EF9">
      <w:pPr>
        <w:pStyle w:val="Odsekzoznamu"/>
        <w:numPr>
          <w:ilvl w:val="0"/>
          <w:numId w:val="2"/>
        </w:numPr>
        <w:rPr>
          <w:sz w:val="20"/>
          <w:szCs w:val="20"/>
        </w:rPr>
      </w:pPr>
      <w:r w:rsidRPr="008E47E6">
        <w:rPr>
          <w:b/>
          <w:sz w:val="20"/>
          <w:szCs w:val="20"/>
        </w:rPr>
        <w:t>Vyhlásenie o ochrane osobných údajov úradu</w:t>
      </w:r>
      <w:r w:rsidR="003E6AB3" w:rsidRPr="008E47E6">
        <w:rPr>
          <w:b/>
          <w:sz w:val="20"/>
          <w:szCs w:val="20"/>
        </w:rPr>
        <w:t xml:space="preserve"> nájdete</w:t>
      </w:r>
      <w:r w:rsidRPr="008E47E6">
        <w:rPr>
          <w:b/>
          <w:sz w:val="20"/>
          <w:szCs w:val="20"/>
        </w:rPr>
        <w:t xml:space="preserve"> </w:t>
      </w:r>
      <w:hyperlink r:id="rId9">
        <w:r w:rsidRPr="008E47E6">
          <w:rPr>
            <w:b/>
            <w:color w:val="0000FF"/>
            <w:sz w:val="20"/>
            <w:szCs w:val="20"/>
            <w:u w:val="single" w:color="0000FF"/>
          </w:rPr>
          <w:t>TU</w:t>
        </w:r>
      </w:hyperlink>
      <w:hyperlink r:id="rId10">
        <w:r w:rsidRPr="008E47E6">
          <w:rPr>
            <w:b/>
            <w:color w:val="0000FF"/>
            <w:sz w:val="20"/>
            <w:szCs w:val="20"/>
          </w:rPr>
          <w:t xml:space="preserve"> </w:t>
        </w:r>
      </w:hyperlink>
    </w:p>
    <w:p w14:paraId="5E226A2C" w14:textId="12E847EB" w:rsidR="004A3635" w:rsidRPr="008E47E6" w:rsidRDefault="00244EF9" w:rsidP="00244EF9">
      <w:pPr>
        <w:pStyle w:val="Odsekzoznamu"/>
        <w:numPr>
          <w:ilvl w:val="0"/>
          <w:numId w:val="2"/>
        </w:numPr>
        <w:rPr>
          <w:sz w:val="20"/>
          <w:szCs w:val="20"/>
        </w:rPr>
      </w:pPr>
      <w:r w:rsidRPr="008E47E6">
        <w:rPr>
          <w:b/>
          <w:sz w:val="20"/>
          <w:szCs w:val="20"/>
        </w:rPr>
        <w:t xml:space="preserve">Oznámenie o používaní súborov </w:t>
      </w:r>
      <w:proofErr w:type="spellStart"/>
      <w:r w:rsidRPr="008E47E6">
        <w:rPr>
          <w:b/>
          <w:sz w:val="20"/>
          <w:szCs w:val="20"/>
        </w:rPr>
        <w:t>cookies</w:t>
      </w:r>
      <w:proofErr w:type="spellEnd"/>
      <w:r w:rsidR="003E6AB3" w:rsidRPr="008E47E6">
        <w:rPr>
          <w:b/>
          <w:sz w:val="20"/>
          <w:szCs w:val="20"/>
        </w:rPr>
        <w:t xml:space="preserve"> nájdete</w:t>
      </w:r>
      <w:hyperlink r:id="rId11">
        <w:r w:rsidRPr="008E47E6">
          <w:rPr>
            <w:sz w:val="20"/>
            <w:szCs w:val="20"/>
          </w:rPr>
          <w:t xml:space="preserve"> </w:t>
        </w:r>
      </w:hyperlink>
      <w:hyperlink r:id="rId12">
        <w:r w:rsidRPr="008E47E6">
          <w:rPr>
            <w:b/>
            <w:color w:val="0000FF"/>
            <w:sz w:val="20"/>
            <w:szCs w:val="20"/>
            <w:u w:val="single" w:color="0000FF"/>
          </w:rPr>
          <w:t>TU</w:t>
        </w:r>
      </w:hyperlink>
      <w:hyperlink r:id="rId13">
        <w:r w:rsidRPr="008E47E6">
          <w:rPr>
            <w:b/>
            <w:sz w:val="20"/>
            <w:szCs w:val="20"/>
          </w:rPr>
          <w:t xml:space="preserve"> </w:t>
        </w:r>
      </w:hyperlink>
    </w:p>
    <w:p w14:paraId="694FF1B9" w14:textId="77777777" w:rsidR="004A3635" w:rsidRPr="008E47E6" w:rsidRDefault="00244EF9" w:rsidP="00244EF9">
      <w:pPr>
        <w:spacing w:after="100"/>
        <w:ind w:left="0" w:firstLine="0"/>
        <w:rPr>
          <w:szCs w:val="24"/>
        </w:rPr>
      </w:pPr>
      <w:r w:rsidRPr="008E47E6">
        <w:rPr>
          <w:b/>
          <w:szCs w:val="24"/>
        </w:rPr>
        <w:t xml:space="preserve"> </w:t>
      </w:r>
    </w:p>
    <w:p w14:paraId="3AF93AF2" w14:textId="77777777" w:rsidR="00FD3A2F" w:rsidRPr="008E47E6" w:rsidRDefault="00244EF9" w:rsidP="00244EF9">
      <w:pPr>
        <w:ind w:left="12"/>
        <w:rPr>
          <w:b/>
          <w:sz w:val="20"/>
          <w:szCs w:val="20"/>
        </w:rPr>
      </w:pPr>
      <w:r w:rsidRPr="008E47E6">
        <w:rPr>
          <w:b/>
          <w:sz w:val="20"/>
          <w:szCs w:val="20"/>
        </w:rPr>
        <w:t>Účel spracúvania osobných údajov</w:t>
      </w:r>
    </w:p>
    <w:p w14:paraId="06572F9B" w14:textId="0F8448B3" w:rsidR="004A3635" w:rsidRPr="008E47E6" w:rsidRDefault="00FD3A2F" w:rsidP="00244EF9">
      <w:pPr>
        <w:ind w:left="12"/>
        <w:rPr>
          <w:bCs/>
          <w:sz w:val="20"/>
          <w:szCs w:val="20"/>
        </w:rPr>
      </w:pPr>
      <w:r w:rsidRPr="008E47E6">
        <w:rPr>
          <w:bCs/>
          <w:sz w:val="20"/>
          <w:szCs w:val="20"/>
        </w:rPr>
        <w:t xml:space="preserve">Možnosť kontaktovať úrad prostredníctvom vytvoreného kontaktného formulára na stránke </w:t>
      </w:r>
      <w:hyperlink r:id="rId14" w:history="1">
        <w:r w:rsidRPr="008E47E6">
          <w:rPr>
            <w:rStyle w:val="Hypertextovprepojenie"/>
            <w:bCs/>
            <w:sz w:val="20"/>
            <w:szCs w:val="20"/>
          </w:rPr>
          <w:t>www.datalab.digital</w:t>
        </w:r>
      </w:hyperlink>
      <w:r w:rsidRPr="008E47E6">
        <w:rPr>
          <w:bCs/>
          <w:sz w:val="20"/>
          <w:szCs w:val="20"/>
        </w:rPr>
        <w:t xml:space="preserve"> určeného občanom / podnikateľom, </w:t>
      </w:r>
      <w:r w:rsidR="003E6AB3" w:rsidRPr="008E47E6">
        <w:rPr>
          <w:bCs/>
          <w:sz w:val="20"/>
          <w:szCs w:val="20"/>
        </w:rPr>
        <w:t>za účelom získania všeobecných informácií, nahlásenia technických problémov, podnetov, návrhov, prípadne vybavovanie žiadostí a sťažností a pod.</w:t>
      </w:r>
      <w:r w:rsidR="0032214E" w:rsidRPr="008E47E6">
        <w:rPr>
          <w:bCs/>
          <w:sz w:val="20"/>
          <w:szCs w:val="20"/>
        </w:rPr>
        <w:t>.</w:t>
      </w:r>
    </w:p>
    <w:p w14:paraId="59CA110B" w14:textId="77777777" w:rsidR="004A3635" w:rsidRPr="008E47E6" w:rsidRDefault="00244EF9" w:rsidP="00244EF9">
      <w:pPr>
        <w:spacing w:after="43"/>
        <w:ind w:left="0" w:firstLine="0"/>
        <w:rPr>
          <w:sz w:val="20"/>
          <w:szCs w:val="20"/>
        </w:rPr>
      </w:pPr>
      <w:r w:rsidRPr="008E47E6">
        <w:rPr>
          <w:sz w:val="20"/>
          <w:szCs w:val="20"/>
        </w:rPr>
        <w:t xml:space="preserve"> </w:t>
      </w:r>
    </w:p>
    <w:p w14:paraId="37FCB4A1" w14:textId="77777777" w:rsidR="004A3635" w:rsidRPr="008E47E6" w:rsidRDefault="00244EF9" w:rsidP="00244EF9">
      <w:pPr>
        <w:ind w:left="-5"/>
        <w:rPr>
          <w:sz w:val="20"/>
          <w:szCs w:val="20"/>
        </w:rPr>
      </w:pPr>
      <w:r w:rsidRPr="008E47E6">
        <w:rPr>
          <w:b/>
          <w:sz w:val="20"/>
          <w:szCs w:val="20"/>
        </w:rPr>
        <w:t xml:space="preserve">Kategória spracúvaných osobných údajov </w:t>
      </w:r>
    </w:p>
    <w:p w14:paraId="74AA51F6" w14:textId="77777777" w:rsidR="004A3635" w:rsidRPr="008E47E6" w:rsidRDefault="00FD3A2F" w:rsidP="00244EF9">
      <w:pPr>
        <w:ind w:left="12"/>
        <w:rPr>
          <w:sz w:val="20"/>
          <w:szCs w:val="20"/>
        </w:rPr>
      </w:pPr>
      <w:r w:rsidRPr="008E47E6">
        <w:rPr>
          <w:sz w:val="20"/>
          <w:szCs w:val="20"/>
        </w:rPr>
        <w:t>Všeobecné osobné údaje</w:t>
      </w:r>
      <w:r w:rsidR="00244EF9" w:rsidRPr="008E47E6">
        <w:rPr>
          <w:sz w:val="20"/>
          <w:szCs w:val="20"/>
        </w:rPr>
        <w:t xml:space="preserve">  </w:t>
      </w:r>
    </w:p>
    <w:p w14:paraId="45174387" w14:textId="77777777" w:rsidR="004A3635" w:rsidRPr="008E47E6" w:rsidRDefault="00244EF9" w:rsidP="00244EF9">
      <w:pPr>
        <w:spacing w:after="40"/>
        <w:ind w:left="0" w:firstLine="0"/>
        <w:rPr>
          <w:sz w:val="20"/>
          <w:szCs w:val="20"/>
        </w:rPr>
      </w:pPr>
      <w:r w:rsidRPr="008E47E6">
        <w:rPr>
          <w:b/>
          <w:sz w:val="20"/>
          <w:szCs w:val="20"/>
        </w:rPr>
        <w:t xml:space="preserve"> </w:t>
      </w:r>
    </w:p>
    <w:p w14:paraId="288660F2" w14:textId="77777777" w:rsidR="004A3635" w:rsidRPr="008E47E6" w:rsidRDefault="00244EF9" w:rsidP="00244EF9">
      <w:pPr>
        <w:ind w:left="-5"/>
        <w:rPr>
          <w:sz w:val="20"/>
          <w:szCs w:val="20"/>
        </w:rPr>
      </w:pPr>
      <w:r w:rsidRPr="008E47E6">
        <w:rPr>
          <w:b/>
          <w:sz w:val="20"/>
          <w:szCs w:val="20"/>
        </w:rPr>
        <w:t xml:space="preserve">Rozsah spracúvania osobných údajov </w:t>
      </w:r>
    </w:p>
    <w:p w14:paraId="4641E1A8" w14:textId="77777777" w:rsidR="004A3635" w:rsidRPr="008E47E6" w:rsidRDefault="00FD3A2F" w:rsidP="00244EF9">
      <w:pPr>
        <w:spacing w:after="97"/>
        <w:ind w:left="12"/>
        <w:rPr>
          <w:sz w:val="20"/>
          <w:szCs w:val="20"/>
        </w:rPr>
      </w:pPr>
      <w:r w:rsidRPr="008E47E6">
        <w:rPr>
          <w:sz w:val="20"/>
          <w:szCs w:val="20"/>
        </w:rPr>
        <w:t>Pre možnosť kontaktovať úrad formou kontaktného formulára na stránke www.datalab.digital</w:t>
      </w:r>
    </w:p>
    <w:p w14:paraId="687AB748" w14:textId="77777777" w:rsidR="004A3635" w:rsidRPr="008E47E6" w:rsidRDefault="00244EF9" w:rsidP="00244EF9">
      <w:pPr>
        <w:numPr>
          <w:ilvl w:val="0"/>
          <w:numId w:val="1"/>
        </w:numPr>
        <w:ind w:hanging="360"/>
        <w:rPr>
          <w:sz w:val="20"/>
          <w:szCs w:val="20"/>
        </w:rPr>
      </w:pPr>
      <w:r w:rsidRPr="008E47E6">
        <w:rPr>
          <w:sz w:val="20"/>
          <w:szCs w:val="20"/>
        </w:rPr>
        <w:t xml:space="preserve">meno, priezvisko,  </w:t>
      </w:r>
    </w:p>
    <w:p w14:paraId="46D62969" w14:textId="77777777" w:rsidR="004A3635" w:rsidRPr="008E47E6" w:rsidRDefault="00244EF9" w:rsidP="00244EF9">
      <w:pPr>
        <w:numPr>
          <w:ilvl w:val="0"/>
          <w:numId w:val="1"/>
        </w:numPr>
        <w:ind w:hanging="360"/>
        <w:rPr>
          <w:sz w:val="20"/>
          <w:szCs w:val="20"/>
        </w:rPr>
      </w:pPr>
      <w:r w:rsidRPr="008E47E6">
        <w:rPr>
          <w:sz w:val="20"/>
          <w:szCs w:val="20"/>
        </w:rPr>
        <w:t xml:space="preserve">telefonický kontakt, e-mailový kontakt, </w:t>
      </w:r>
    </w:p>
    <w:p w14:paraId="20FF7C56" w14:textId="77777777" w:rsidR="004A3635" w:rsidRPr="008E47E6" w:rsidRDefault="00FD3A2F" w:rsidP="00244EF9">
      <w:pPr>
        <w:numPr>
          <w:ilvl w:val="0"/>
          <w:numId w:val="1"/>
        </w:numPr>
        <w:spacing w:after="0"/>
        <w:ind w:hanging="360"/>
        <w:rPr>
          <w:sz w:val="20"/>
          <w:szCs w:val="20"/>
        </w:rPr>
      </w:pPr>
      <w:r w:rsidRPr="008E47E6">
        <w:rPr>
          <w:sz w:val="20"/>
          <w:szCs w:val="20"/>
        </w:rPr>
        <w:t>ďalšie osobné údaje podľa povahy podnetu</w:t>
      </w:r>
      <w:r w:rsidR="00244EF9" w:rsidRPr="008E47E6">
        <w:rPr>
          <w:sz w:val="20"/>
          <w:szCs w:val="20"/>
        </w:rPr>
        <w:t xml:space="preserve">. </w:t>
      </w:r>
    </w:p>
    <w:p w14:paraId="0451A4E5" w14:textId="77777777" w:rsidR="004A3635" w:rsidRPr="008E47E6" w:rsidRDefault="00244EF9" w:rsidP="00244EF9">
      <w:pPr>
        <w:spacing w:after="40"/>
        <w:ind w:left="0" w:firstLine="0"/>
        <w:rPr>
          <w:sz w:val="20"/>
          <w:szCs w:val="20"/>
        </w:rPr>
      </w:pPr>
      <w:r w:rsidRPr="008E47E6">
        <w:rPr>
          <w:b/>
          <w:sz w:val="20"/>
          <w:szCs w:val="20"/>
        </w:rPr>
        <w:t xml:space="preserve"> </w:t>
      </w:r>
    </w:p>
    <w:p w14:paraId="0D90B352" w14:textId="77777777" w:rsidR="00083774" w:rsidRPr="008E47E6" w:rsidRDefault="00083774" w:rsidP="00244EF9">
      <w:pPr>
        <w:ind w:left="-5"/>
        <w:rPr>
          <w:b/>
          <w:sz w:val="20"/>
          <w:szCs w:val="20"/>
        </w:rPr>
      </w:pPr>
    </w:p>
    <w:p w14:paraId="32ACFD28" w14:textId="77777777" w:rsidR="00083774" w:rsidRPr="008E47E6" w:rsidRDefault="00083774" w:rsidP="00244EF9">
      <w:pPr>
        <w:ind w:left="-5"/>
        <w:rPr>
          <w:b/>
          <w:sz w:val="20"/>
          <w:szCs w:val="20"/>
        </w:rPr>
      </w:pPr>
    </w:p>
    <w:p w14:paraId="00DB9F7A" w14:textId="77777777" w:rsidR="00083774" w:rsidRPr="008E47E6" w:rsidRDefault="00083774" w:rsidP="00244EF9">
      <w:pPr>
        <w:ind w:left="-5"/>
        <w:rPr>
          <w:b/>
          <w:sz w:val="20"/>
          <w:szCs w:val="20"/>
        </w:rPr>
      </w:pPr>
    </w:p>
    <w:p w14:paraId="4B2F9AC4" w14:textId="0481AB78" w:rsidR="004A3635" w:rsidRPr="008E47E6" w:rsidRDefault="00244EF9" w:rsidP="00244EF9">
      <w:pPr>
        <w:ind w:left="-5"/>
        <w:rPr>
          <w:sz w:val="20"/>
          <w:szCs w:val="20"/>
        </w:rPr>
      </w:pPr>
      <w:r w:rsidRPr="008E47E6">
        <w:rPr>
          <w:b/>
          <w:sz w:val="20"/>
          <w:szCs w:val="20"/>
        </w:rPr>
        <w:lastRenderedPageBreak/>
        <w:t xml:space="preserve">Právny základ spracúvania osobných údajov </w:t>
      </w:r>
    </w:p>
    <w:p w14:paraId="7C51262B" w14:textId="77777777" w:rsidR="004A3635" w:rsidRPr="008E47E6" w:rsidRDefault="00244EF9" w:rsidP="00244EF9">
      <w:pPr>
        <w:spacing w:after="97"/>
        <w:ind w:left="0" w:firstLine="0"/>
        <w:rPr>
          <w:sz w:val="20"/>
          <w:szCs w:val="20"/>
        </w:rPr>
      </w:pPr>
      <w:r w:rsidRPr="008E47E6">
        <w:rPr>
          <w:sz w:val="20"/>
          <w:szCs w:val="20"/>
        </w:rPr>
        <w:t xml:space="preserve"> </w:t>
      </w:r>
    </w:p>
    <w:p w14:paraId="007DD89B" w14:textId="46CB737D" w:rsidR="000D6C1E" w:rsidRPr="008E47E6" w:rsidRDefault="000D6C1E" w:rsidP="008E47E6">
      <w:pPr>
        <w:numPr>
          <w:ilvl w:val="0"/>
          <w:numId w:val="1"/>
        </w:numPr>
        <w:ind w:left="426" w:hanging="426"/>
        <w:rPr>
          <w:sz w:val="20"/>
          <w:szCs w:val="20"/>
        </w:rPr>
      </w:pPr>
      <w:r w:rsidRPr="008E47E6">
        <w:rPr>
          <w:sz w:val="20"/>
          <w:szCs w:val="20"/>
        </w:rPr>
        <w:t xml:space="preserve">Článok 6 ods. 1 písm. e) GDPR, </w:t>
      </w:r>
      <w:r w:rsidR="008E47E6" w:rsidRPr="008E47E6">
        <w:rPr>
          <w:sz w:val="20"/>
          <w:szCs w:val="20"/>
        </w:rPr>
        <w:t>spracúvanie</w:t>
      </w:r>
      <w:r w:rsidRPr="008E47E6">
        <w:rPr>
          <w:sz w:val="20"/>
          <w:szCs w:val="20"/>
        </w:rPr>
        <w:t xml:space="preserve"> je nevyhnutné na splnenie </w:t>
      </w:r>
      <w:r w:rsidR="008E47E6" w:rsidRPr="008E47E6">
        <w:rPr>
          <w:sz w:val="20"/>
          <w:szCs w:val="20"/>
        </w:rPr>
        <w:t>úlohy</w:t>
      </w:r>
      <w:r w:rsidRPr="008E47E6">
        <w:rPr>
          <w:sz w:val="20"/>
          <w:szCs w:val="20"/>
        </w:rPr>
        <w:t xml:space="preserve"> realizovanej </w:t>
      </w:r>
      <w:r w:rsidR="008E47E6">
        <w:rPr>
          <w:sz w:val="20"/>
          <w:szCs w:val="20"/>
        </w:rPr>
        <w:br/>
      </w:r>
      <w:r w:rsidRPr="008E47E6">
        <w:rPr>
          <w:sz w:val="20"/>
          <w:szCs w:val="20"/>
        </w:rPr>
        <w:t xml:space="preserve">vo verejnom </w:t>
      </w:r>
      <w:r w:rsidR="008E47E6" w:rsidRPr="008E47E6">
        <w:rPr>
          <w:sz w:val="20"/>
          <w:szCs w:val="20"/>
        </w:rPr>
        <w:t>záujme</w:t>
      </w:r>
      <w:r w:rsidRPr="008E47E6">
        <w:rPr>
          <w:sz w:val="20"/>
          <w:szCs w:val="20"/>
        </w:rPr>
        <w:t xml:space="preserve"> alebo pri </w:t>
      </w:r>
      <w:r w:rsidR="008E47E6" w:rsidRPr="008E47E6">
        <w:rPr>
          <w:sz w:val="20"/>
          <w:szCs w:val="20"/>
        </w:rPr>
        <w:t>výkone</w:t>
      </w:r>
      <w:r w:rsidRPr="008E47E6">
        <w:rPr>
          <w:sz w:val="20"/>
          <w:szCs w:val="20"/>
        </w:rPr>
        <w:t xml:space="preserve"> verejnej moci zverenej </w:t>
      </w:r>
      <w:r w:rsidR="008E47E6" w:rsidRPr="008E47E6">
        <w:rPr>
          <w:sz w:val="20"/>
          <w:szCs w:val="20"/>
        </w:rPr>
        <w:t>prevádzkovateľovi</w:t>
      </w:r>
      <w:r w:rsidRPr="008E47E6">
        <w:rPr>
          <w:sz w:val="20"/>
          <w:szCs w:val="20"/>
        </w:rPr>
        <w:t>;</w:t>
      </w:r>
    </w:p>
    <w:p w14:paraId="661BE537" w14:textId="476D8739" w:rsidR="000D6C1E" w:rsidRPr="008E47E6" w:rsidRDefault="000D6C1E" w:rsidP="008E47E6">
      <w:pPr>
        <w:numPr>
          <w:ilvl w:val="0"/>
          <w:numId w:val="1"/>
        </w:numPr>
        <w:ind w:left="426" w:hanging="426"/>
        <w:rPr>
          <w:sz w:val="20"/>
          <w:szCs w:val="20"/>
        </w:rPr>
      </w:pPr>
      <w:r w:rsidRPr="008E47E6">
        <w:rPr>
          <w:sz w:val="20"/>
          <w:szCs w:val="20"/>
        </w:rPr>
        <w:t xml:space="preserve">Článok 6 ods. 1 písm. b) GDPR, </w:t>
      </w:r>
      <w:r w:rsidR="008E47E6" w:rsidRPr="008E47E6">
        <w:rPr>
          <w:sz w:val="20"/>
          <w:szCs w:val="20"/>
        </w:rPr>
        <w:t>spracúvanie</w:t>
      </w:r>
      <w:r w:rsidRPr="008E47E6">
        <w:rPr>
          <w:sz w:val="20"/>
          <w:szCs w:val="20"/>
        </w:rPr>
        <w:t xml:space="preserve"> je nevyhnutné na plnenie zmluvy, ktorej zmluvnou stranou je </w:t>
      </w:r>
      <w:r w:rsidR="008E47E6" w:rsidRPr="008E47E6">
        <w:rPr>
          <w:sz w:val="20"/>
          <w:szCs w:val="20"/>
        </w:rPr>
        <w:t>dotknutá</w:t>
      </w:r>
      <w:r w:rsidRPr="008E47E6">
        <w:rPr>
          <w:sz w:val="20"/>
          <w:szCs w:val="20"/>
        </w:rPr>
        <w:t xml:space="preserve">́ osoba, alebo aby sa na </w:t>
      </w:r>
      <w:r w:rsidR="008E47E6" w:rsidRPr="008E47E6">
        <w:rPr>
          <w:sz w:val="20"/>
          <w:szCs w:val="20"/>
        </w:rPr>
        <w:t>základe</w:t>
      </w:r>
      <w:r w:rsidRPr="008E47E6">
        <w:rPr>
          <w:sz w:val="20"/>
          <w:szCs w:val="20"/>
        </w:rPr>
        <w:t xml:space="preserve"> </w:t>
      </w:r>
      <w:r w:rsidR="008E47E6" w:rsidRPr="008E47E6">
        <w:rPr>
          <w:sz w:val="20"/>
          <w:szCs w:val="20"/>
        </w:rPr>
        <w:t>žiadosti</w:t>
      </w:r>
      <w:r w:rsidRPr="008E47E6">
        <w:rPr>
          <w:sz w:val="20"/>
          <w:szCs w:val="20"/>
        </w:rPr>
        <w:t xml:space="preserve"> dotknutej osoby vykonali opatrenia pred </w:t>
      </w:r>
      <w:r w:rsidR="008E47E6" w:rsidRPr="008E47E6">
        <w:rPr>
          <w:sz w:val="20"/>
          <w:szCs w:val="20"/>
        </w:rPr>
        <w:t>uzatvorením</w:t>
      </w:r>
      <w:r w:rsidRPr="008E47E6">
        <w:rPr>
          <w:sz w:val="20"/>
          <w:szCs w:val="20"/>
        </w:rPr>
        <w:t xml:space="preserve"> zmluvy; </w:t>
      </w:r>
    </w:p>
    <w:p w14:paraId="5EFFB680" w14:textId="6612E336" w:rsidR="00083774" w:rsidRPr="008E47E6" w:rsidRDefault="000D6C1E" w:rsidP="008E47E6">
      <w:pPr>
        <w:numPr>
          <w:ilvl w:val="0"/>
          <w:numId w:val="1"/>
        </w:numPr>
        <w:ind w:left="426" w:hanging="426"/>
        <w:rPr>
          <w:sz w:val="20"/>
          <w:szCs w:val="20"/>
        </w:rPr>
      </w:pPr>
      <w:r w:rsidRPr="008E47E6">
        <w:rPr>
          <w:sz w:val="20"/>
          <w:szCs w:val="20"/>
        </w:rPr>
        <w:t xml:space="preserve">Článok 6 ods. 1 písm. b) GDPR, </w:t>
      </w:r>
      <w:r w:rsidR="008E47E6" w:rsidRPr="008E47E6">
        <w:rPr>
          <w:sz w:val="20"/>
          <w:szCs w:val="20"/>
        </w:rPr>
        <w:t>spracúvanie</w:t>
      </w:r>
      <w:r w:rsidRPr="008E47E6">
        <w:rPr>
          <w:sz w:val="20"/>
          <w:szCs w:val="20"/>
        </w:rPr>
        <w:t xml:space="preserve"> je nevyhnutné na splnenie </w:t>
      </w:r>
      <w:r w:rsidR="008E47E6" w:rsidRPr="008E47E6">
        <w:rPr>
          <w:sz w:val="20"/>
          <w:szCs w:val="20"/>
        </w:rPr>
        <w:t>zákonnej</w:t>
      </w:r>
      <w:r w:rsidRPr="008E47E6">
        <w:rPr>
          <w:sz w:val="20"/>
          <w:szCs w:val="20"/>
        </w:rPr>
        <w:t xml:space="preserve"> povinnosti </w:t>
      </w:r>
      <w:r w:rsidR="008E47E6" w:rsidRPr="008E47E6">
        <w:rPr>
          <w:sz w:val="20"/>
          <w:szCs w:val="20"/>
        </w:rPr>
        <w:t>prevádzkovatelia</w:t>
      </w:r>
      <w:r w:rsidRPr="008E47E6">
        <w:rPr>
          <w:sz w:val="20"/>
          <w:szCs w:val="20"/>
        </w:rPr>
        <w:t xml:space="preserve"> (</w:t>
      </w:r>
      <w:r w:rsidR="008E47E6" w:rsidRPr="008E47E6">
        <w:rPr>
          <w:sz w:val="20"/>
          <w:szCs w:val="20"/>
        </w:rPr>
        <w:t>najmä</w:t>
      </w:r>
      <w:r w:rsidRPr="008E47E6">
        <w:rPr>
          <w:sz w:val="20"/>
          <w:szCs w:val="20"/>
        </w:rPr>
        <w:t xml:space="preserve"> </w:t>
      </w:r>
      <w:r w:rsidR="00083774" w:rsidRPr="008E47E6">
        <w:rPr>
          <w:sz w:val="20"/>
          <w:szCs w:val="20"/>
        </w:rPr>
        <w:t xml:space="preserve">Zákon č. 9/2010 Z. z. o sťažnostiach a Zákon č. 211/2000 Z. </w:t>
      </w:r>
      <w:r w:rsidR="008E47E6">
        <w:rPr>
          <w:sz w:val="20"/>
          <w:szCs w:val="20"/>
        </w:rPr>
        <w:t xml:space="preserve">z. </w:t>
      </w:r>
      <w:r w:rsidR="008E47E6">
        <w:rPr>
          <w:sz w:val="20"/>
          <w:szCs w:val="20"/>
        </w:rPr>
        <w:br/>
      </w:r>
      <w:r w:rsidR="00083774" w:rsidRPr="008E47E6">
        <w:rPr>
          <w:sz w:val="20"/>
          <w:szCs w:val="20"/>
        </w:rPr>
        <w:t>o slobodnom prístupe k informáciám a o zmene a doplnení niektorých zákonov (zákon o slobode informácií))</w:t>
      </w:r>
      <w:r w:rsidR="008E47E6">
        <w:rPr>
          <w:sz w:val="20"/>
          <w:szCs w:val="20"/>
        </w:rPr>
        <w:t>.</w:t>
      </w:r>
      <w:bookmarkStart w:id="0" w:name="_GoBack"/>
      <w:bookmarkEnd w:id="0"/>
    </w:p>
    <w:p w14:paraId="55172D81" w14:textId="46DA08BF" w:rsidR="004A3635" w:rsidRPr="008E47E6" w:rsidRDefault="004A3635" w:rsidP="00244EF9">
      <w:pPr>
        <w:spacing w:after="40"/>
        <w:ind w:left="0" w:firstLine="0"/>
        <w:rPr>
          <w:sz w:val="20"/>
          <w:szCs w:val="20"/>
        </w:rPr>
      </w:pPr>
    </w:p>
    <w:p w14:paraId="75399A95" w14:textId="77777777" w:rsidR="004A3635" w:rsidRPr="008E47E6" w:rsidRDefault="00244EF9" w:rsidP="00244EF9">
      <w:pPr>
        <w:ind w:left="-5"/>
        <w:rPr>
          <w:sz w:val="20"/>
          <w:szCs w:val="20"/>
        </w:rPr>
      </w:pPr>
      <w:r w:rsidRPr="008E47E6">
        <w:rPr>
          <w:b/>
          <w:sz w:val="20"/>
          <w:szCs w:val="20"/>
        </w:rPr>
        <w:t xml:space="preserve">Okruh dotknutých osôb </w:t>
      </w:r>
    </w:p>
    <w:p w14:paraId="3DEC3579" w14:textId="77777777" w:rsidR="004A3635" w:rsidRPr="008E47E6" w:rsidRDefault="00244EF9" w:rsidP="00244EF9">
      <w:pPr>
        <w:ind w:left="12"/>
        <w:rPr>
          <w:sz w:val="20"/>
          <w:szCs w:val="20"/>
        </w:rPr>
      </w:pPr>
      <w:r w:rsidRPr="008E47E6">
        <w:rPr>
          <w:sz w:val="20"/>
          <w:szCs w:val="20"/>
        </w:rPr>
        <w:t xml:space="preserve">Podnikatelia, právnické osoby, fyzické osoby  </w:t>
      </w:r>
    </w:p>
    <w:p w14:paraId="29CC39CD" w14:textId="77777777" w:rsidR="004A3635" w:rsidRPr="008E47E6" w:rsidRDefault="00244EF9" w:rsidP="00244EF9">
      <w:pPr>
        <w:spacing w:after="40"/>
        <w:ind w:left="0" w:firstLine="0"/>
        <w:rPr>
          <w:sz w:val="20"/>
          <w:szCs w:val="20"/>
        </w:rPr>
      </w:pPr>
      <w:r w:rsidRPr="008E47E6">
        <w:rPr>
          <w:b/>
          <w:sz w:val="20"/>
          <w:szCs w:val="20"/>
        </w:rPr>
        <w:t xml:space="preserve"> </w:t>
      </w:r>
    </w:p>
    <w:p w14:paraId="1AD234F5" w14:textId="77777777" w:rsidR="004A3635" w:rsidRPr="008E47E6" w:rsidRDefault="00244EF9" w:rsidP="00244EF9">
      <w:pPr>
        <w:ind w:left="12" w:right="5465"/>
        <w:rPr>
          <w:b/>
          <w:sz w:val="20"/>
          <w:szCs w:val="20"/>
        </w:rPr>
      </w:pPr>
      <w:r w:rsidRPr="008E47E6">
        <w:rPr>
          <w:b/>
          <w:sz w:val="20"/>
          <w:szCs w:val="20"/>
        </w:rPr>
        <w:t>Spôsob</w:t>
      </w:r>
      <w:r w:rsidR="00FD3A2F" w:rsidRPr="008E47E6">
        <w:rPr>
          <w:b/>
          <w:sz w:val="20"/>
          <w:szCs w:val="20"/>
        </w:rPr>
        <w:t xml:space="preserve"> </w:t>
      </w:r>
      <w:r w:rsidRPr="008E47E6">
        <w:rPr>
          <w:b/>
          <w:sz w:val="20"/>
          <w:szCs w:val="20"/>
        </w:rPr>
        <w:t>zverejnenia</w:t>
      </w:r>
    </w:p>
    <w:p w14:paraId="0D46596C" w14:textId="77777777" w:rsidR="00FD3A2F" w:rsidRPr="008E47E6" w:rsidRDefault="00FD3A2F" w:rsidP="00244EF9">
      <w:pPr>
        <w:ind w:left="12" w:right="4"/>
        <w:rPr>
          <w:sz w:val="20"/>
          <w:szCs w:val="18"/>
        </w:rPr>
      </w:pPr>
      <w:r w:rsidRPr="008E47E6">
        <w:rPr>
          <w:sz w:val="20"/>
          <w:szCs w:val="18"/>
        </w:rPr>
        <w:t>Spracúvané osobné údaje sa nezverejňujú</w:t>
      </w:r>
    </w:p>
    <w:p w14:paraId="5EE14379" w14:textId="77777777" w:rsidR="004A3635" w:rsidRPr="008E47E6" w:rsidRDefault="00244EF9" w:rsidP="00244EF9">
      <w:pPr>
        <w:ind w:left="12" w:right="4"/>
        <w:rPr>
          <w:sz w:val="20"/>
          <w:szCs w:val="20"/>
        </w:rPr>
      </w:pPr>
      <w:r w:rsidRPr="008E47E6">
        <w:rPr>
          <w:b/>
          <w:sz w:val="20"/>
          <w:szCs w:val="20"/>
        </w:rPr>
        <w:t xml:space="preserve"> </w:t>
      </w:r>
    </w:p>
    <w:p w14:paraId="02E65E7D" w14:textId="77777777" w:rsidR="00FD3A2F" w:rsidRPr="008E47E6" w:rsidRDefault="00244EF9" w:rsidP="00244EF9">
      <w:pPr>
        <w:ind w:left="12" w:right="4708"/>
        <w:rPr>
          <w:b/>
          <w:sz w:val="20"/>
          <w:szCs w:val="20"/>
        </w:rPr>
      </w:pPr>
      <w:r w:rsidRPr="008E47E6">
        <w:rPr>
          <w:b/>
          <w:sz w:val="20"/>
          <w:szCs w:val="20"/>
        </w:rPr>
        <w:t xml:space="preserve">Kategórie príjemcov </w:t>
      </w:r>
    </w:p>
    <w:p w14:paraId="5AC3999B" w14:textId="7B4C3E5A" w:rsidR="004A3635" w:rsidRPr="008E47E6" w:rsidRDefault="00083774" w:rsidP="00244EF9">
      <w:pPr>
        <w:ind w:left="2" w:right="4" w:firstLine="0"/>
        <w:rPr>
          <w:sz w:val="20"/>
          <w:szCs w:val="20"/>
        </w:rPr>
      </w:pPr>
      <w:r w:rsidRPr="008E47E6">
        <w:rPr>
          <w:sz w:val="20"/>
          <w:szCs w:val="20"/>
        </w:rPr>
        <w:t xml:space="preserve">Vybraní kompetentní zamestnanci Úradu (oprávnené osoby), kontrolné orgány SR </w:t>
      </w:r>
    </w:p>
    <w:p w14:paraId="1CE8B1FE" w14:textId="77777777" w:rsidR="004A3635" w:rsidRPr="008E47E6" w:rsidRDefault="00244EF9" w:rsidP="00244EF9">
      <w:pPr>
        <w:spacing w:after="40"/>
        <w:ind w:left="0" w:firstLine="0"/>
        <w:rPr>
          <w:sz w:val="20"/>
          <w:szCs w:val="20"/>
        </w:rPr>
      </w:pPr>
      <w:r w:rsidRPr="008E47E6">
        <w:rPr>
          <w:sz w:val="20"/>
          <w:szCs w:val="20"/>
        </w:rPr>
        <w:t xml:space="preserve">  </w:t>
      </w:r>
    </w:p>
    <w:p w14:paraId="26013039" w14:textId="77777777" w:rsidR="00244EF9" w:rsidRPr="008E47E6" w:rsidRDefault="00244EF9" w:rsidP="00244EF9">
      <w:pPr>
        <w:ind w:left="-5" w:right="4"/>
        <w:rPr>
          <w:b/>
          <w:sz w:val="20"/>
          <w:szCs w:val="20"/>
        </w:rPr>
      </w:pPr>
      <w:r w:rsidRPr="008E47E6">
        <w:rPr>
          <w:b/>
          <w:sz w:val="20"/>
          <w:szCs w:val="20"/>
        </w:rPr>
        <w:t>Prenos osobných údajov do tretej krajiny alebo medzinárodnej organizácie</w:t>
      </w:r>
    </w:p>
    <w:p w14:paraId="16A3B11C" w14:textId="77777777" w:rsidR="004A3635" w:rsidRPr="008E47E6" w:rsidRDefault="00244EF9" w:rsidP="00244EF9">
      <w:pPr>
        <w:ind w:left="-5" w:right="4"/>
        <w:rPr>
          <w:sz w:val="20"/>
          <w:szCs w:val="20"/>
        </w:rPr>
      </w:pPr>
      <w:r w:rsidRPr="008E47E6">
        <w:rPr>
          <w:sz w:val="20"/>
          <w:szCs w:val="20"/>
        </w:rPr>
        <w:t>Prenos osobných</w:t>
      </w:r>
      <w:r w:rsidR="006A1430" w:rsidRPr="008E47E6">
        <w:rPr>
          <w:sz w:val="20"/>
          <w:szCs w:val="20"/>
        </w:rPr>
        <w:t xml:space="preserve"> údajov sa neuskutočňuje</w:t>
      </w:r>
      <w:r w:rsidRPr="008E47E6">
        <w:rPr>
          <w:sz w:val="20"/>
          <w:szCs w:val="20"/>
        </w:rPr>
        <w:t xml:space="preserve">. </w:t>
      </w:r>
    </w:p>
    <w:p w14:paraId="20CE2DB4" w14:textId="77777777" w:rsidR="004A3635" w:rsidRPr="008E47E6" w:rsidRDefault="00244EF9" w:rsidP="00244EF9">
      <w:pPr>
        <w:spacing w:after="40"/>
        <w:ind w:left="0" w:firstLine="0"/>
        <w:rPr>
          <w:sz w:val="20"/>
          <w:szCs w:val="20"/>
        </w:rPr>
      </w:pPr>
      <w:r w:rsidRPr="008E47E6">
        <w:rPr>
          <w:b/>
          <w:sz w:val="20"/>
          <w:szCs w:val="20"/>
        </w:rPr>
        <w:t xml:space="preserve"> </w:t>
      </w:r>
    </w:p>
    <w:p w14:paraId="20BC2484" w14:textId="77777777" w:rsidR="006A1430" w:rsidRPr="008E47E6" w:rsidRDefault="00244EF9" w:rsidP="00244EF9">
      <w:pPr>
        <w:ind w:left="12" w:right="232"/>
        <w:rPr>
          <w:b/>
          <w:sz w:val="20"/>
          <w:szCs w:val="20"/>
        </w:rPr>
      </w:pPr>
      <w:r w:rsidRPr="008E47E6">
        <w:rPr>
          <w:b/>
          <w:sz w:val="20"/>
          <w:szCs w:val="20"/>
        </w:rPr>
        <w:t>Doba uchovávania osobných údajov</w:t>
      </w:r>
    </w:p>
    <w:p w14:paraId="6CD1926C" w14:textId="77777777" w:rsidR="004A3635" w:rsidRPr="008E47E6" w:rsidRDefault="006A1430" w:rsidP="00244EF9">
      <w:pPr>
        <w:ind w:left="12" w:right="232"/>
        <w:rPr>
          <w:bCs/>
          <w:sz w:val="20"/>
          <w:szCs w:val="20"/>
        </w:rPr>
      </w:pPr>
      <w:r w:rsidRPr="008E47E6">
        <w:rPr>
          <w:bCs/>
          <w:sz w:val="20"/>
          <w:szCs w:val="20"/>
        </w:rPr>
        <w:t>Osobné údaje budú uchovávane len nevyhnutý čas na dosiahnutie účelu, na ktorý budú spracované.</w:t>
      </w:r>
      <w:r w:rsidR="00244EF9" w:rsidRPr="008E47E6">
        <w:rPr>
          <w:bCs/>
          <w:sz w:val="20"/>
          <w:szCs w:val="20"/>
        </w:rPr>
        <w:t xml:space="preserve"> </w:t>
      </w:r>
    </w:p>
    <w:p w14:paraId="3EEB3B76" w14:textId="77777777" w:rsidR="004A3635" w:rsidRPr="008E47E6" w:rsidRDefault="00244EF9" w:rsidP="00244EF9">
      <w:pPr>
        <w:spacing w:after="40"/>
        <w:ind w:left="0" w:firstLine="0"/>
        <w:rPr>
          <w:sz w:val="20"/>
          <w:szCs w:val="20"/>
        </w:rPr>
      </w:pPr>
      <w:r w:rsidRPr="008E47E6">
        <w:rPr>
          <w:sz w:val="20"/>
          <w:szCs w:val="20"/>
        </w:rPr>
        <w:t xml:space="preserve"> </w:t>
      </w:r>
    </w:p>
    <w:p w14:paraId="6154EC04" w14:textId="77777777" w:rsidR="006A1430" w:rsidRPr="008E47E6" w:rsidRDefault="00244EF9" w:rsidP="00244EF9">
      <w:pPr>
        <w:ind w:left="12" w:right="376"/>
        <w:rPr>
          <w:b/>
          <w:sz w:val="20"/>
          <w:szCs w:val="20"/>
        </w:rPr>
      </w:pPr>
      <w:r w:rsidRPr="008E47E6">
        <w:rPr>
          <w:b/>
          <w:sz w:val="20"/>
          <w:szCs w:val="20"/>
        </w:rPr>
        <w:t>Automatizované rozhodovanie vrátane profilovania:</w:t>
      </w:r>
    </w:p>
    <w:p w14:paraId="11EF409B" w14:textId="77777777" w:rsidR="004A3635" w:rsidRPr="008E47E6" w:rsidRDefault="006A1430" w:rsidP="00244EF9">
      <w:pPr>
        <w:ind w:left="12" w:right="376"/>
        <w:rPr>
          <w:bCs/>
          <w:sz w:val="20"/>
          <w:szCs w:val="20"/>
        </w:rPr>
      </w:pPr>
      <w:r w:rsidRPr="008E47E6">
        <w:rPr>
          <w:bCs/>
          <w:sz w:val="20"/>
          <w:szCs w:val="20"/>
        </w:rPr>
        <w:t>Prevádzkovateľ pri spracúvaní osobných údajov pre daný účel nepoužíva automatizované individuálne rozhodovanie ani profilovanie.</w:t>
      </w:r>
      <w:r w:rsidR="00244EF9" w:rsidRPr="008E47E6">
        <w:rPr>
          <w:bCs/>
          <w:sz w:val="20"/>
          <w:szCs w:val="20"/>
        </w:rPr>
        <w:t xml:space="preserve"> </w:t>
      </w:r>
    </w:p>
    <w:p w14:paraId="228E240C" w14:textId="77777777" w:rsidR="004A3635" w:rsidRPr="008E47E6" w:rsidRDefault="00244EF9" w:rsidP="00244EF9">
      <w:pPr>
        <w:spacing w:after="40"/>
        <w:ind w:left="0" w:firstLine="0"/>
        <w:rPr>
          <w:sz w:val="20"/>
          <w:szCs w:val="20"/>
        </w:rPr>
      </w:pPr>
      <w:r w:rsidRPr="008E47E6">
        <w:rPr>
          <w:b/>
          <w:sz w:val="20"/>
          <w:szCs w:val="20"/>
        </w:rPr>
        <w:t xml:space="preserve"> </w:t>
      </w:r>
    </w:p>
    <w:p w14:paraId="42099A81" w14:textId="77777777" w:rsidR="006A1430" w:rsidRPr="008E47E6" w:rsidRDefault="00244EF9" w:rsidP="00244EF9">
      <w:pPr>
        <w:ind w:left="12"/>
        <w:rPr>
          <w:b/>
          <w:sz w:val="20"/>
          <w:szCs w:val="20"/>
        </w:rPr>
      </w:pPr>
      <w:r w:rsidRPr="008E47E6">
        <w:rPr>
          <w:b/>
          <w:sz w:val="20"/>
          <w:szCs w:val="20"/>
        </w:rPr>
        <w:t>Poučenie o právach dotknutej osoby</w:t>
      </w:r>
    </w:p>
    <w:p w14:paraId="05791EE8" w14:textId="77777777" w:rsidR="004A3635" w:rsidRPr="008E47E6" w:rsidRDefault="006A1430" w:rsidP="00244EF9">
      <w:pPr>
        <w:ind w:left="12"/>
        <w:rPr>
          <w:bCs/>
          <w:sz w:val="20"/>
          <w:szCs w:val="20"/>
        </w:rPr>
      </w:pPr>
      <w:r w:rsidRPr="008E47E6">
        <w:rPr>
          <w:bCs/>
          <w:sz w:val="20"/>
          <w:szCs w:val="20"/>
        </w:rPr>
        <w:t>Dotknutá osoba má podľa článku 15 ods. 1 písm. e) a f) GDPR právo požadovať od prevádzkovateľa opravu osobných údajov týkajúcich sa dotknutej osoby alebo ich vymazanie, alebo obmedzenie spracúvania, taktiež právo namietať proti takémuto spracúvaniu a právo podať sťažnosť dozornému orgánu.</w:t>
      </w:r>
    </w:p>
    <w:p w14:paraId="12A36E2B" w14:textId="77777777" w:rsidR="004A3635" w:rsidRPr="008E47E6" w:rsidRDefault="00244EF9" w:rsidP="00244EF9">
      <w:pPr>
        <w:spacing w:after="40"/>
        <w:ind w:left="0" w:firstLine="0"/>
        <w:rPr>
          <w:sz w:val="20"/>
          <w:szCs w:val="20"/>
        </w:rPr>
      </w:pPr>
      <w:r w:rsidRPr="008E47E6">
        <w:rPr>
          <w:sz w:val="20"/>
          <w:szCs w:val="20"/>
        </w:rPr>
        <w:t xml:space="preserve"> </w:t>
      </w:r>
    </w:p>
    <w:p w14:paraId="22C630D4" w14:textId="77777777" w:rsidR="004A3635" w:rsidRPr="008E47E6" w:rsidRDefault="00244EF9" w:rsidP="00244EF9">
      <w:pPr>
        <w:ind w:left="12"/>
        <w:rPr>
          <w:sz w:val="20"/>
          <w:szCs w:val="20"/>
        </w:rPr>
      </w:pPr>
      <w:r w:rsidRPr="008E47E6">
        <w:rPr>
          <w:sz w:val="20"/>
          <w:szCs w:val="20"/>
        </w:rPr>
        <w:t xml:space="preserve">V prípade, že dotknutá osoba poskytla úradu osobné údaje na základe súhlasu alebo zmluvy, má podľa článku 20 GDPR právo preniesť tieto údaje inému prevádzkovateľovi bez toho, aby jej v tom úrad bránil, V prípade, že spracúvanie osobných údajov dotknutej osoby je nevyhnutné na splnenie úlohy realizovanej vo verejnom záujme alebo výkone verejnej moci alebo úrad odôvodní spracúvanie osobných údajov oprávneným záujmov, ma dotknutá osoba podľa článku 21 GDPR právo namietať.  </w:t>
      </w:r>
    </w:p>
    <w:p w14:paraId="284BFA40" w14:textId="77777777" w:rsidR="00244EF9" w:rsidRPr="008E47E6" w:rsidRDefault="00244EF9" w:rsidP="00244EF9">
      <w:pPr>
        <w:ind w:left="17" w:firstLine="0"/>
        <w:rPr>
          <w:sz w:val="20"/>
          <w:szCs w:val="20"/>
        </w:rPr>
      </w:pPr>
    </w:p>
    <w:p w14:paraId="05CC3CCD" w14:textId="77777777" w:rsidR="004A3635" w:rsidRPr="008E47E6" w:rsidRDefault="00244EF9" w:rsidP="00244EF9">
      <w:pPr>
        <w:ind w:left="17" w:firstLine="0"/>
        <w:rPr>
          <w:sz w:val="20"/>
          <w:szCs w:val="20"/>
        </w:rPr>
      </w:pPr>
      <w:r w:rsidRPr="008E47E6">
        <w:rPr>
          <w:sz w:val="20"/>
          <w:szCs w:val="20"/>
        </w:rPr>
        <w:t xml:space="preserve">Dotknutá osoba má v prípade porušenia ochrany osobných údajov, ktoré pravdepodobne povedie k vysokému riziku pre pravá a slobody fyzických osôb zároveň právo podlá článku 34 GDPR byt úradom informovaná o porušení ochrany osobných údajov. </w:t>
      </w:r>
    </w:p>
    <w:p w14:paraId="074525E5" w14:textId="77777777" w:rsidR="004A3635" w:rsidRPr="008E47E6" w:rsidRDefault="00244EF9" w:rsidP="00244EF9">
      <w:pPr>
        <w:spacing w:after="40"/>
        <w:ind w:left="0" w:firstLine="0"/>
        <w:rPr>
          <w:sz w:val="20"/>
          <w:szCs w:val="20"/>
        </w:rPr>
      </w:pPr>
      <w:r w:rsidRPr="008E47E6">
        <w:rPr>
          <w:sz w:val="20"/>
          <w:szCs w:val="20"/>
        </w:rPr>
        <w:t xml:space="preserve"> </w:t>
      </w:r>
    </w:p>
    <w:p w14:paraId="02CB761F" w14:textId="77777777" w:rsidR="004A3635" w:rsidRPr="008E47E6" w:rsidRDefault="00244EF9" w:rsidP="00244EF9">
      <w:pPr>
        <w:ind w:left="12"/>
        <w:rPr>
          <w:sz w:val="20"/>
          <w:szCs w:val="20"/>
        </w:rPr>
      </w:pPr>
      <w:r w:rsidRPr="008E47E6">
        <w:rPr>
          <w:sz w:val="20"/>
          <w:szCs w:val="20"/>
        </w:rPr>
        <w:t xml:space="preserve">Úrad nespracúva osobné údaje dotknutej osoby na základe automatizovaného individuálneho rozhodovania vrátane profilovania. </w:t>
      </w:r>
    </w:p>
    <w:p w14:paraId="527F3204" w14:textId="77777777" w:rsidR="0032214E" w:rsidRPr="008E47E6" w:rsidRDefault="0032214E" w:rsidP="00244EF9">
      <w:pPr>
        <w:ind w:left="12"/>
        <w:rPr>
          <w:sz w:val="20"/>
          <w:szCs w:val="20"/>
        </w:rPr>
      </w:pPr>
    </w:p>
    <w:p w14:paraId="74AEAA7B" w14:textId="77777777" w:rsidR="0032214E" w:rsidRPr="008E47E6" w:rsidRDefault="0032214E" w:rsidP="0032214E">
      <w:pPr>
        <w:ind w:left="12"/>
        <w:rPr>
          <w:sz w:val="20"/>
          <w:szCs w:val="20"/>
        </w:rPr>
      </w:pPr>
      <w:r w:rsidRPr="008E47E6">
        <w:rPr>
          <w:sz w:val="20"/>
          <w:szCs w:val="20"/>
        </w:rPr>
        <w:lastRenderedPageBreak/>
        <w:t>Úrad neposkytuje spracúvane osobné údaje tretím subjektom ani iným organom verejnej moci.</w:t>
      </w:r>
    </w:p>
    <w:p w14:paraId="6BCF1828" w14:textId="77777777" w:rsidR="0032214E" w:rsidRPr="008E47E6" w:rsidRDefault="0032214E" w:rsidP="00244EF9">
      <w:pPr>
        <w:ind w:left="12"/>
        <w:rPr>
          <w:sz w:val="20"/>
          <w:szCs w:val="20"/>
        </w:rPr>
      </w:pPr>
    </w:p>
    <w:p w14:paraId="02DEB0E5" w14:textId="77777777" w:rsidR="004A3635" w:rsidRPr="008E47E6" w:rsidRDefault="00244EF9" w:rsidP="00244EF9">
      <w:pPr>
        <w:spacing w:after="40"/>
        <w:ind w:left="0" w:firstLine="0"/>
        <w:rPr>
          <w:sz w:val="20"/>
          <w:szCs w:val="20"/>
        </w:rPr>
      </w:pPr>
      <w:r w:rsidRPr="008E47E6">
        <w:rPr>
          <w:sz w:val="20"/>
          <w:szCs w:val="20"/>
        </w:rPr>
        <w:t xml:space="preserve"> </w:t>
      </w:r>
    </w:p>
    <w:p w14:paraId="3434E622" w14:textId="77777777" w:rsidR="004A3635" w:rsidRPr="008E47E6" w:rsidRDefault="00244EF9" w:rsidP="00244EF9">
      <w:pPr>
        <w:ind w:left="12" w:right="228"/>
        <w:rPr>
          <w:sz w:val="20"/>
          <w:szCs w:val="20"/>
        </w:rPr>
      </w:pPr>
      <w:r w:rsidRPr="008E47E6">
        <w:rPr>
          <w:b/>
          <w:sz w:val="20"/>
          <w:szCs w:val="20"/>
        </w:rPr>
        <w:t>Upozornenie</w:t>
      </w:r>
      <w:r w:rsidRPr="008E47E6">
        <w:rPr>
          <w:sz w:val="20"/>
          <w:szCs w:val="20"/>
        </w:rPr>
        <w:t>:</w:t>
      </w:r>
    </w:p>
    <w:p w14:paraId="6C6D6EE2" w14:textId="77777777" w:rsidR="00244EF9" w:rsidRPr="008E47E6" w:rsidRDefault="00244EF9" w:rsidP="00244EF9">
      <w:pPr>
        <w:ind w:left="12" w:right="228"/>
        <w:rPr>
          <w:bCs/>
          <w:sz w:val="20"/>
          <w:szCs w:val="20"/>
        </w:rPr>
      </w:pPr>
      <w:r w:rsidRPr="008E47E6">
        <w:rPr>
          <w:bCs/>
          <w:sz w:val="20"/>
          <w:szCs w:val="20"/>
        </w:rPr>
        <w:t>Osobné údaje, ktoré vo Vašom podnete poskytnete nad rámec požadovaného rozsahu budú bezodkladne zlikvidovane a ďalej nebudú nijakým spôsobom spracovávane.</w:t>
      </w:r>
    </w:p>
    <w:sectPr w:rsidR="00244EF9" w:rsidRPr="008E47E6">
      <w:pgSz w:w="11906" w:h="16838"/>
      <w:pgMar w:top="1462" w:right="1414" w:bottom="1478"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5106E"/>
    <w:multiLevelType w:val="hybridMultilevel"/>
    <w:tmpl w:val="18EC928C"/>
    <w:lvl w:ilvl="0" w:tplc="9390A554">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1ADD9E">
      <w:start w:val="1"/>
      <w:numFmt w:val="bullet"/>
      <w:lvlText w:val="o"/>
      <w:lvlJc w:val="left"/>
      <w:pPr>
        <w:ind w:left="13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24C274">
      <w:start w:val="1"/>
      <w:numFmt w:val="bullet"/>
      <w:lvlText w:val="▪"/>
      <w:lvlJc w:val="left"/>
      <w:pPr>
        <w:ind w:left="20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CC7978">
      <w:start w:val="1"/>
      <w:numFmt w:val="bullet"/>
      <w:lvlText w:val="•"/>
      <w:lvlJc w:val="left"/>
      <w:pPr>
        <w:ind w:left="27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C65768">
      <w:start w:val="1"/>
      <w:numFmt w:val="bullet"/>
      <w:lvlText w:val="o"/>
      <w:lvlJc w:val="left"/>
      <w:pPr>
        <w:ind w:left="34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D89C06">
      <w:start w:val="1"/>
      <w:numFmt w:val="bullet"/>
      <w:lvlText w:val="▪"/>
      <w:lvlJc w:val="left"/>
      <w:pPr>
        <w:ind w:left="41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E24AEE">
      <w:start w:val="1"/>
      <w:numFmt w:val="bullet"/>
      <w:lvlText w:val="•"/>
      <w:lvlJc w:val="left"/>
      <w:pPr>
        <w:ind w:left="4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AAC6C0">
      <w:start w:val="1"/>
      <w:numFmt w:val="bullet"/>
      <w:lvlText w:val="o"/>
      <w:lvlJc w:val="left"/>
      <w:pPr>
        <w:ind w:left="56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9ABA30">
      <w:start w:val="1"/>
      <w:numFmt w:val="bullet"/>
      <w:lvlText w:val="▪"/>
      <w:lvlJc w:val="left"/>
      <w:pPr>
        <w:ind w:left="63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7CB2B9E"/>
    <w:multiLevelType w:val="hybridMultilevel"/>
    <w:tmpl w:val="0908E4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89115D7"/>
    <w:multiLevelType w:val="hybridMultilevel"/>
    <w:tmpl w:val="1FA8DF78"/>
    <w:lvl w:ilvl="0" w:tplc="379CE6BA">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635"/>
    <w:rsid w:val="00083774"/>
    <w:rsid w:val="000D6C1E"/>
    <w:rsid w:val="00244EF9"/>
    <w:rsid w:val="00291053"/>
    <w:rsid w:val="0032214E"/>
    <w:rsid w:val="003E6AB3"/>
    <w:rsid w:val="004A3635"/>
    <w:rsid w:val="006A1430"/>
    <w:rsid w:val="007B1F52"/>
    <w:rsid w:val="008E47E6"/>
    <w:rsid w:val="00990B26"/>
    <w:rsid w:val="009F7CBD"/>
    <w:rsid w:val="00D849AE"/>
    <w:rsid w:val="00FD3A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94BE7"/>
  <w15:docId w15:val="{28331A35-2028-474D-BEB1-3E684BB51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pacing w:after="38"/>
      <w:ind w:left="27" w:hanging="10"/>
      <w:jc w:val="both"/>
    </w:pPr>
    <w:rPr>
      <w:rFonts w:ascii="Arial" w:eastAsia="Arial" w:hAnsi="Arial" w:cs="Arial"/>
      <w:color w:val="000000"/>
      <w:sz w:val="24"/>
    </w:rPr>
  </w:style>
  <w:style w:type="paragraph" w:styleId="Nadpis1">
    <w:name w:val="heading 1"/>
    <w:basedOn w:val="Normlny"/>
    <w:link w:val="Nadpis1Char"/>
    <w:uiPriority w:val="9"/>
    <w:qFormat/>
    <w:rsid w:val="000D6C1E"/>
    <w:pPr>
      <w:spacing w:before="100" w:beforeAutospacing="1" w:after="100" w:afterAutospacing="1" w:line="240" w:lineRule="auto"/>
      <w:ind w:left="0" w:firstLine="0"/>
      <w:jc w:val="left"/>
      <w:outlineLvl w:val="0"/>
    </w:pPr>
    <w:rPr>
      <w:rFonts w:ascii="Times New Roman" w:eastAsia="Times New Roman" w:hAnsi="Times New Roman" w:cs="Times New Roman"/>
      <w:b/>
      <w:bCs/>
      <w:color w:val="auto"/>
      <w:kern w:val="36"/>
      <w:sz w:val="48"/>
      <w:szCs w:val="48"/>
      <w:lang w:eastAsia="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849AE"/>
    <w:rPr>
      <w:color w:val="0563C1" w:themeColor="hyperlink"/>
      <w:u w:val="single"/>
    </w:rPr>
  </w:style>
  <w:style w:type="character" w:styleId="Nevyrieenzmienka">
    <w:name w:val="Unresolved Mention"/>
    <w:basedOn w:val="Predvolenpsmoodseku"/>
    <w:uiPriority w:val="99"/>
    <w:semiHidden/>
    <w:unhideWhenUsed/>
    <w:rsid w:val="00D849AE"/>
    <w:rPr>
      <w:color w:val="605E5C"/>
      <w:shd w:val="clear" w:color="auto" w:fill="E1DFDD"/>
    </w:rPr>
  </w:style>
  <w:style w:type="paragraph" w:styleId="Odsekzoznamu">
    <w:name w:val="List Paragraph"/>
    <w:basedOn w:val="Normlny"/>
    <w:uiPriority w:val="34"/>
    <w:qFormat/>
    <w:rsid w:val="00D849AE"/>
    <w:pPr>
      <w:ind w:left="720"/>
      <w:contextualSpacing/>
    </w:pPr>
  </w:style>
  <w:style w:type="character" w:styleId="Odkaznakomentr">
    <w:name w:val="annotation reference"/>
    <w:basedOn w:val="Predvolenpsmoodseku"/>
    <w:uiPriority w:val="99"/>
    <w:semiHidden/>
    <w:unhideWhenUsed/>
    <w:rsid w:val="009F7CBD"/>
    <w:rPr>
      <w:sz w:val="16"/>
      <w:szCs w:val="16"/>
    </w:rPr>
  </w:style>
  <w:style w:type="paragraph" w:styleId="Textkomentra">
    <w:name w:val="annotation text"/>
    <w:basedOn w:val="Normlny"/>
    <w:link w:val="TextkomentraChar"/>
    <w:uiPriority w:val="99"/>
    <w:semiHidden/>
    <w:unhideWhenUsed/>
    <w:rsid w:val="009F7CBD"/>
    <w:pPr>
      <w:spacing w:line="240" w:lineRule="auto"/>
    </w:pPr>
    <w:rPr>
      <w:sz w:val="20"/>
      <w:szCs w:val="20"/>
    </w:rPr>
  </w:style>
  <w:style w:type="character" w:customStyle="1" w:styleId="TextkomentraChar">
    <w:name w:val="Text komentára Char"/>
    <w:basedOn w:val="Predvolenpsmoodseku"/>
    <w:link w:val="Textkomentra"/>
    <w:uiPriority w:val="99"/>
    <w:semiHidden/>
    <w:rsid w:val="009F7CBD"/>
    <w:rPr>
      <w:rFonts w:ascii="Arial" w:eastAsia="Arial" w:hAnsi="Arial" w:cs="Arial"/>
      <w:color w:val="000000"/>
      <w:sz w:val="20"/>
      <w:szCs w:val="20"/>
    </w:rPr>
  </w:style>
  <w:style w:type="paragraph" w:styleId="Predmetkomentra">
    <w:name w:val="annotation subject"/>
    <w:basedOn w:val="Textkomentra"/>
    <w:next w:val="Textkomentra"/>
    <w:link w:val="PredmetkomentraChar"/>
    <w:uiPriority w:val="99"/>
    <w:semiHidden/>
    <w:unhideWhenUsed/>
    <w:rsid w:val="009F7CBD"/>
    <w:rPr>
      <w:b/>
      <w:bCs/>
    </w:rPr>
  </w:style>
  <w:style w:type="character" w:customStyle="1" w:styleId="PredmetkomentraChar">
    <w:name w:val="Predmet komentára Char"/>
    <w:basedOn w:val="TextkomentraChar"/>
    <w:link w:val="Predmetkomentra"/>
    <w:uiPriority w:val="99"/>
    <w:semiHidden/>
    <w:rsid w:val="009F7CBD"/>
    <w:rPr>
      <w:rFonts w:ascii="Arial" w:eastAsia="Arial" w:hAnsi="Arial" w:cs="Arial"/>
      <w:b/>
      <w:bCs/>
      <w:color w:val="000000"/>
      <w:sz w:val="20"/>
      <w:szCs w:val="20"/>
    </w:rPr>
  </w:style>
  <w:style w:type="paragraph" w:styleId="Textbubliny">
    <w:name w:val="Balloon Text"/>
    <w:basedOn w:val="Normlny"/>
    <w:link w:val="TextbublinyChar"/>
    <w:uiPriority w:val="99"/>
    <w:semiHidden/>
    <w:unhideWhenUsed/>
    <w:rsid w:val="009F7CB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F7CBD"/>
    <w:rPr>
      <w:rFonts w:ascii="Segoe UI" w:eastAsia="Arial" w:hAnsi="Segoe UI" w:cs="Segoe UI"/>
      <w:color w:val="000000"/>
      <w:sz w:val="18"/>
      <w:szCs w:val="18"/>
    </w:rPr>
  </w:style>
  <w:style w:type="character" w:styleId="PouitHypertextovPrepojenie">
    <w:name w:val="FollowedHyperlink"/>
    <w:basedOn w:val="Predvolenpsmoodseku"/>
    <w:uiPriority w:val="99"/>
    <w:semiHidden/>
    <w:unhideWhenUsed/>
    <w:rsid w:val="000D6C1E"/>
    <w:rPr>
      <w:color w:val="954F72" w:themeColor="followedHyperlink"/>
      <w:u w:val="single"/>
    </w:rPr>
  </w:style>
  <w:style w:type="paragraph" w:styleId="Normlnywebov">
    <w:name w:val="Normal (Web)"/>
    <w:basedOn w:val="Normlny"/>
    <w:uiPriority w:val="99"/>
    <w:semiHidden/>
    <w:unhideWhenUsed/>
    <w:rsid w:val="000D6C1E"/>
    <w:pPr>
      <w:spacing w:before="100" w:beforeAutospacing="1" w:after="100" w:afterAutospacing="1" w:line="240" w:lineRule="auto"/>
      <w:ind w:left="0" w:firstLine="0"/>
      <w:jc w:val="left"/>
    </w:pPr>
    <w:rPr>
      <w:rFonts w:ascii="Times New Roman" w:eastAsia="Times New Roman" w:hAnsi="Times New Roman" w:cs="Times New Roman"/>
      <w:color w:val="auto"/>
      <w:szCs w:val="24"/>
      <w:lang w:eastAsia="en-GB"/>
    </w:rPr>
  </w:style>
  <w:style w:type="character" w:customStyle="1" w:styleId="Nadpis1Char">
    <w:name w:val="Nadpis 1 Char"/>
    <w:basedOn w:val="Predvolenpsmoodseku"/>
    <w:link w:val="Nadpis1"/>
    <w:uiPriority w:val="9"/>
    <w:rsid w:val="000D6C1E"/>
    <w:rPr>
      <w:rFonts w:ascii="Times New Roman" w:eastAsia="Times New Roman" w:hAnsi="Times New Roman" w:cs="Times New Roman"/>
      <w:b/>
      <w:bCs/>
      <w:kern w:val="36"/>
      <w:sz w:val="48"/>
      <w:szCs w:val="48"/>
      <w:lang w:eastAsia="en-GB"/>
    </w:rPr>
  </w:style>
  <w:style w:type="character" w:customStyle="1" w:styleId="h1a">
    <w:name w:val="h1a"/>
    <w:basedOn w:val="Predvolenpsmoodseku"/>
    <w:rsid w:val="000D6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03295">
      <w:bodyDiv w:val="1"/>
      <w:marLeft w:val="0"/>
      <w:marRight w:val="0"/>
      <w:marTop w:val="0"/>
      <w:marBottom w:val="0"/>
      <w:divBdr>
        <w:top w:val="none" w:sz="0" w:space="0" w:color="auto"/>
        <w:left w:val="none" w:sz="0" w:space="0" w:color="auto"/>
        <w:bottom w:val="none" w:sz="0" w:space="0" w:color="auto"/>
        <w:right w:val="none" w:sz="0" w:space="0" w:color="auto"/>
      </w:divBdr>
    </w:div>
    <w:div w:id="181476477">
      <w:bodyDiv w:val="1"/>
      <w:marLeft w:val="0"/>
      <w:marRight w:val="0"/>
      <w:marTop w:val="0"/>
      <w:marBottom w:val="0"/>
      <w:divBdr>
        <w:top w:val="none" w:sz="0" w:space="0" w:color="auto"/>
        <w:left w:val="none" w:sz="0" w:space="0" w:color="auto"/>
        <w:bottom w:val="none" w:sz="0" w:space="0" w:color="auto"/>
        <w:right w:val="none" w:sz="0" w:space="0" w:color="auto"/>
      </w:divBdr>
      <w:divsChild>
        <w:div w:id="610823689">
          <w:marLeft w:val="0"/>
          <w:marRight w:val="0"/>
          <w:marTop w:val="0"/>
          <w:marBottom w:val="0"/>
          <w:divBdr>
            <w:top w:val="none" w:sz="0" w:space="0" w:color="auto"/>
            <w:left w:val="none" w:sz="0" w:space="0" w:color="auto"/>
            <w:bottom w:val="none" w:sz="0" w:space="0" w:color="auto"/>
            <w:right w:val="none" w:sz="0" w:space="0" w:color="auto"/>
          </w:divBdr>
          <w:divsChild>
            <w:div w:id="1600606278">
              <w:marLeft w:val="0"/>
              <w:marRight w:val="0"/>
              <w:marTop w:val="0"/>
              <w:marBottom w:val="0"/>
              <w:divBdr>
                <w:top w:val="none" w:sz="0" w:space="0" w:color="auto"/>
                <w:left w:val="none" w:sz="0" w:space="0" w:color="auto"/>
                <w:bottom w:val="none" w:sz="0" w:space="0" w:color="auto"/>
                <w:right w:val="none" w:sz="0" w:space="0" w:color="auto"/>
              </w:divBdr>
              <w:divsChild>
                <w:div w:id="7168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608603">
      <w:bodyDiv w:val="1"/>
      <w:marLeft w:val="0"/>
      <w:marRight w:val="0"/>
      <w:marTop w:val="0"/>
      <w:marBottom w:val="0"/>
      <w:divBdr>
        <w:top w:val="none" w:sz="0" w:space="0" w:color="auto"/>
        <w:left w:val="none" w:sz="0" w:space="0" w:color="auto"/>
        <w:bottom w:val="none" w:sz="0" w:space="0" w:color="auto"/>
        <w:right w:val="none" w:sz="0" w:space="0" w:color="auto"/>
      </w:divBdr>
      <w:divsChild>
        <w:div w:id="229777885">
          <w:marLeft w:val="0"/>
          <w:marRight w:val="0"/>
          <w:marTop w:val="0"/>
          <w:marBottom w:val="0"/>
          <w:divBdr>
            <w:top w:val="none" w:sz="0" w:space="0" w:color="auto"/>
            <w:left w:val="none" w:sz="0" w:space="0" w:color="auto"/>
            <w:bottom w:val="none" w:sz="0" w:space="0" w:color="auto"/>
            <w:right w:val="none" w:sz="0" w:space="0" w:color="auto"/>
          </w:divBdr>
          <w:divsChild>
            <w:div w:id="655374954">
              <w:marLeft w:val="0"/>
              <w:marRight w:val="0"/>
              <w:marTop w:val="0"/>
              <w:marBottom w:val="0"/>
              <w:divBdr>
                <w:top w:val="none" w:sz="0" w:space="0" w:color="auto"/>
                <w:left w:val="none" w:sz="0" w:space="0" w:color="auto"/>
                <w:bottom w:val="none" w:sz="0" w:space="0" w:color="auto"/>
                <w:right w:val="none" w:sz="0" w:space="0" w:color="auto"/>
              </w:divBdr>
              <w:divsChild>
                <w:div w:id="17444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779397">
      <w:bodyDiv w:val="1"/>
      <w:marLeft w:val="0"/>
      <w:marRight w:val="0"/>
      <w:marTop w:val="0"/>
      <w:marBottom w:val="0"/>
      <w:divBdr>
        <w:top w:val="none" w:sz="0" w:space="0" w:color="auto"/>
        <w:left w:val="none" w:sz="0" w:space="0" w:color="auto"/>
        <w:bottom w:val="none" w:sz="0" w:space="0" w:color="auto"/>
        <w:right w:val="none" w:sz="0" w:space="0" w:color="auto"/>
      </w:divBdr>
      <w:divsChild>
        <w:div w:id="62264747">
          <w:marLeft w:val="0"/>
          <w:marRight w:val="0"/>
          <w:marTop w:val="0"/>
          <w:marBottom w:val="0"/>
          <w:divBdr>
            <w:top w:val="none" w:sz="0" w:space="0" w:color="auto"/>
            <w:left w:val="none" w:sz="0" w:space="0" w:color="auto"/>
            <w:bottom w:val="none" w:sz="0" w:space="0" w:color="auto"/>
            <w:right w:val="none" w:sz="0" w:space="0" w:color="auto"/>
          </w:divBdr>
          <w:divsChild>
            <w:div w:id="1346401959">
              <w:marLeft w:val="0"/>
              <w:marRight w:val="0"/>
              <w:marTop w:val="0"/>
              <w:marBottom w:val="0"/>
              <w:divBdr>
                <w:top w:val="none" w:sz="0" w:space="0" w:color="auto"/>
                <w:left w:val="none" w:sz="0" w:space="0" w:color="auto"/>
                <w:bottom w:val="none" w:sz="0" w:space="0" w:color="auto"/>
                <w:right w:val="none" w:sz="0" w:space="0" w:color="auto"/>
              </w:divBdr>
              <w:divsChild>
                <w:div w:id="112422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415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vicepremier.gov.sk/urad/informacna-povinnost-prevadzkovatela/" TargetMode="External"/><Relationship Id="rId13" Type="http://schemas.openxmlformats.org/officeDocument/2006/relationships/hyperlink" Target="https://www.vicepremier.gov.sk/urad/oznamenie-o-pouzivani-suborov-cookies/index.html" TargetMode="External"/><Relationship Id="rId3" Type="http://schemas.openxmlformats.org/officeDocument/2006/relationships/settings" Target="settings.xml"/><Relationship Id="rId7" Type="http://schemas.openxmlformats.org/officeDocument/2006/relationships/hyperlink" Target="https://www.vicepremier.gov.sk/urad/informacna-povinnost-prevadzkovatela/" TargetMode="External"/><Relationship Id="rId12" Type="http://schemas.openxmlformats.org/officeDocument/2006/relationships/hyperlink" Target="https://www.vicepremier.gov.sk/urad/oznamenie-o-pouzivani-suborov-cookies/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vicepremier.gov.sk/urad/informacna-povinnost-prevadzkovatela/" TargetMode="External"/><Relationship Id="rId11" Type="http://schemas.openxmlformats.org/officeDocument/2006/relationships/hyperlink" Target="https://www.vicepremier.gov.sk/urad/oznamenie-o-pouzivani-suborov-cookies/index.html" TargetMode="External"/><Relationship Id="rId5" Type="http://schemas.openxmlformats.org/officeDocument/2006/relationships/hyperlink" Target="http://www.datalab.digital" TargetMode="External"/><Relationship Id="rId15" Type="http://schemas.openxmlformats.org/officeDocument/2006/relationships/fontTable" Target="fontTable.xml"/><Relationship Id="rId10" Type="http://schemas.openxmlformats.org/officeDocument/2006/relationships/hyperlink" Target="https://www.vicepremier.gov.sk/urad/prehlasenie-o-ochrane-osobnych-udajov/index.html" TargetMode="External"/><Relationship Id="rId4" Type="http://schemas.openxmlformats.org/officeDocument/2006/relationships/webSettings" Target="webSettings.xml"/><Relationship Id="rId9" Type="http://schemas.openxmlformats.org/officeDocument/2006/relationships/hyperlink" Target="https://www.vicepremier.gov.sk/urad/prehlasenie-o-ochrane-osobnych-udajov/index.html" TargetMode="External"/><Relationship Id="rId14" Type="http://schemas.openxmlformats.org/officeDocument/2006/relationships/hyperlink" Target="http://www.datalab.digita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4735</Characters>
  <Application>Microsoft Office Word</Application>
  <DocSecurity>4</DocSecurity>
  <Lines>39</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Dáška</dc:creator>
  <cp:keywords/>
  <cp:lastModifiedBy>Dagmar Vidriková</cp:lastModifiedBy>
  <cp:revision>2</cp:revision>
  <dcterms:created xsi:type="dcterms:W3CDTF">2019-12-02T14:56:00Z</dcterms:created>
  <dcterms:modified xsi:type="dcterms:W3CDTF">2019-12-02T14:56:00Z</dcterms:modified>
</cp:coreProperties>
</file>