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031" w:rsidRPr="00497ABD" w:rsidRDefault="00D75031" w:rsidP="00954F47"/>
    <w:p w:rsidR="00D75031" w:rsidRPr="00497ABD" w:rsidRDefault="00D75031" w:rsidP="00954F47"/>
    <w:p w:rsidR="00D75031" w:rsidRPr="00497ABD" w:rsidRDefault="00D75031" w:rsidP="00954F47"/>
    <w:p w:rsidR="00D75031" w:rsidRPr="00497ABD" w:rsidRDefault="00D75031" w:rsidP="00954F47"/>
    <w:p w:rsidR="00FC7A26" w:rsidRPr="00497ABD" w:rsidRDefault="00FC7A26" w:rsidP="00954F47"/>
    <w:p w:rsidR="00FC7A26" w:rsidRPr="00497ABD" w:rsidRDefault="00FC7A26" w:rsidP="00954F47"/>
    <w:p w:rsidR="00FC7A26" w:rsidRPr="00497ABD" w:rsidRDefault="00FC7A26" w:rsidP="00954F47"/>
    <w:p w:rsidR="00FC7A26" w:rsidRPr="00497ABD" w:rsidRDefault="00FC7A26" w:rsidP="00954F47"/>
    <w:p w:rsidR="00D75031" w:rsidRPr="00497ABD" w:rsidRDefault="00D75031" w:rsidP="00954F47"/>
    <w:p w:rsidR="00D75031" w:rsidRPr="00497ABD" w:rsidRDefault="00D75031" w:rsidP="00954F47"/>
    <w:p w:rsidR="00D75031" w:rsidRPr="00497ABD" w:rsidRDefault="00761962" w:rsidP="00954F47">
      <w:pPr>
        <w:rPr>
          <w:rFonts w:ascii="Cambria" w:hAnsi="Cambria" w:cs="Times New Roman"/>
          <w:color w:val="17365D"/>
          <w:spacing w:val="5"/>
          <w:kern w:val="28"/>
          <w:sz w:val="52"/>
          <w:szCs w:val="52"/>
        </w:rPr>
      </w:pPr>
      <w:r w:rsidRPr="00497ABD">
        <w:rPr>
          <w:rFonts w:ascii="Cambria" w:hAnsi="Cambria" w:cs="Times New Roman"/>
          <w:color w:val="17365D"/>
          <w:spacing w:val="5"/>
          <w:kern w:val="28"/>
          <w:sz w:val="52"/>
          <w:szCs w:val="52"/>
        </w:rPr>
        <w:t>Vzorová</w:t>
      </w:r>
    </w:p>
    <w:p w:rsidR="00D75031" w:rsidRPr="00497ABD" w:rsidRDefault="00E644E1" w:rsidP="009A5638">
      <w:pPr>
        <w:pStyle w:val="Title"/>
        <w:jc w:val="left"/>
        <w:rPr>
          <w:szCs w:val="24"/>
        </w:rPr>
      </w:pPr>
      <w:r w:rsidRPr="00497ABD">
        <w:t>Dohoda o</w:t>
      </w:r>
      <w:r w:rsidR="00761962" w:rsidRPr="00497ABD">
        <w:t xml:space="preserve"> úrovni poskytovaných služieb </w:t>
      </w:r>
      <w:r w:rsidR="00EA5DE6" w:rsidRPr="00497ABD">
        <w:t xml:space="preserve">a manažmente zmien </w:t>
      </w:r>
      <w:r w:rsidR="00761962" w:rsidRPr="00497ABD">
        <w:t>(</w:t>
      </w:r>
      <w:r w:rsidR="00EA5DE6" w:rsidRPr="00497ABD">
        <w:t xml:space="preserve">integračný </w:t>
      </w:r>
      <w:r w:rsidR="00761962" w:rsidRPr="00497ABD">
        <w:t>SLA</w:t>
      </w:r>
      <w:r w:rsidR="00EA5DE6" w:rsidRPr="00497ABD">
        <w:t xml:space="preserve"> kontrakt</w:t>
      </w:r>
      <w:r w:rsidR="00761962" w:rsidRPr="00497ABD">
        <w:t>)</w:t>
      </w:r>
      <w:r w:rsidR="009A16C6" w:rsidRPr="00497ABD">
        <w:br/>
      </w:r>
      <w:r w:rsidR="00B901A8" w:rsidRPr="00497ABD">
        <w:rPr>
          <w:i/>
        </w:rPr>
        <w:t>Názov OVM/IS OVM</w:t>
      </w:r>
      <w:r w:rsidR="00BE44AD" w:rsidRPr="00497ABD">
        <w:t xml:space="preserve"> </w:t>
      </w:r>
      <w:r w:rsidR="00BF5709" w:rsidRPr="00497ABD">
        <w:t>a</w:t>
      </w:r>
      <w:r w:rsidR="009A16C6" w:rsidRPr="00497ABD">
        <w:br/>
      </w:r>
      <w:r w:rsidR="00FB7CDC" w:rsidRPr="00497ABD">
        <w:t>IS Centrálnej Správy Referenčných Údajov VS (</w:t>
      </w:r>
      <w:r w:rsidR="009A4247" w:rsidRPr="00497ABD">
        <w:t>CSRÚ</w:t>
      </w:r>
      <w:r w:rsidR="00FB7CDC" w:rsidRPr="00497ABD">
        <w:t>)</w:t>
      </w:r>
    </w:p>
    <w:p w:rsidR="00D75031" w:rsidRPr="00497ABD" w:rsidRDefault="00D75031" w:rsidP="00954F47"/>
    <w:p w:rsidR="00D75031" w:rsidRPr="00497ABD" w:rsidRDefault="00D75031" w:rsidP="00954F47"/>
    <w:p w:rsidR="00D75031" w:rsidRPr="00497ABD" w:rsidRDefault="00D75031" w:rsidP="00954F47"/>
    <w:p w:rsidR="00FC7A26" w:rsidRPr="00497ABD" w:rsidRDefault="00FC7A26" w:rsidP="00954F47"/>
    <w:p w:rsidR="00B13A65" w:rsidRPr="00497ABD" w:rsidRDefault="00B13A65" w:rsidP="00954F47">
      <w:pPr>
        <w:pStyle w:val="TabNadpis"/>
      </w:pPr>
    </w:p>
    <w:p w:rsidR="00B13A65" w:rsidRPr="00497ABD" w:rsidRDefault="00B13A65" w:rsidP="00954F47">
      <w:pPr>
        <w:pStyle w:val="TabNadpis"/>
      </w:pPr>
    </w:p>
    <w:p w:rsidR="00D75031" w:rsidRPr="00497ABD" w:rsidRDefault="00D75031" w:rsidP="00954F47">
      <w:pPr>
        <w:pStyle w:val="TabNadpis"/>
      </w:pPr>
      <w:r w:rsidRPr="00497ABD">
        <w:t>Všeobecné informácie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26"/>
        <w:gridCol w:w="7672"/>
      </w:tblGrid>
      <w:tr w:rsidR="00D75031" w:rsidRPr="00497ABD" w:rsidTr="00D1177E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031" w:rsidRPr="00497ABD" w:rsidRDefault="00D75031" w:rsidP="00954F47">
            <w:pPr>
              <w:pStyle w:val="TabNadpis"/>
              <w:rPr>
                <w:color w:val="auto"/>
              </w:rPr>
            </w:pPr>
            <w:r w:rsidRPr="00497ABD">
              <w:rPr>
                <w:color w:val="auto"/>
              </w:rPr>
              <w:t>Projekt: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031" w:rsidRPr="00497ABD" w:rsidRDefault="0090376F" w:rsidP="006F3EA0">
            <w:pPr>
              <w:pStyle w:val="TabText"/>
              <w:rPr>
                <w:lang w:val="sk-SK"/>
              </w:rPr>
            </w:pPr>
            <w:r w:rsidRPr="00497ABD">
              <w:rPr>
                <w:lang w:val="sk-SK"/>
              </w:rPr>
              <w:t>IS CSRÚ</w:t>
            </w:r>
          </w:p>
        </w:tc>
      </w:tr>
      <w:tr w:rsidR="00D75031" w:rsidRPr="00497ABD" w:rsidTr="00D1177E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031" w:rsidRPr="00497ABD" w:rsidRDefault="00FC7A26" w:rsidP="00954F47">
            <w:pPr>
              <w:pStyle w:val="TabNadpis"/>
              <w:rPr>
                <w:color w:val="auto"/>
              </w:rPr>
            </w:pPr>
            <w:r w:rsidRPr="00497ABD">
              <w:rPr>
                <w:color w:val="auto"/>
              </w:rPr>
              <w:t>Dokument</w:t>
            </w:r>
            <w:r w:rsidR="00D75031" w:rsidRPr="00497ABD">
              <w:rPr>
                <w:color w:val="auto"/>
              </w:rPr>
              <w:t>: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031" w:rsidRPr="00497ABD" w:rsidRDefault="00D75031" w:rsidP="00A05C92">
            <w:pPr>
              <w:pStyle w:val="TabText"/>
              <w:rPr>
                <w:highlight w:val="lightGray"/>
                <w:shd w:val="clear" w:color="auto" w:fill="C0C0C0"/>
                <w:lang w:val="sk-SK"/>
              </w:rPr>
            </w:pPr>
          </w:p>
        </w:tc>
      </w:tr>
      <w:tr w:rsidR="00D75031" w:rsidRPr="00497ABD" w:rsidTr="00D1177E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031" w:rsidRPr="00497ABD" w:rsidRDefault="00D75031" w:rsidP="00954F47">
            <w:pPr>
              <w:pStyle w:val="TabNadpis"/>
              <w:rPr>
                <w:color w:val="auto"/>
              </w:rPr>
            </w:pPr>
            <w:r w:rsidRPr="00497ABD">
              <w:rPr>
                <w:color w:val="auto"/>
              </w:rPr>
              <w:t>Verzia: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031" w:rsidRPr="00497ABD" w:rsidRDefault="00D75031" w:rsidP="00ED39C0">
            <w:pPr>
              <w:pStyle w:val="TabText"/>
              <w:rPr>
                <w:lang w:val="sk-SK"/>
              </w:rPr>
            </w:pPr>
          </w:p>
        </w:tc>
      </w:tr>
      <w:tr w:rsidR="00D75031" w:rsidRPr="00497ABD" w:rsidTr="00D1177E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031" w:rsidRPr="00497ABD" w:rsidRDefault="00D75031" w:rsidP="00954F47">
            <w:pPr>
              <w:pStyle w:val="TabNadpis"/>
              <w:rPr>
                <w:color w:val="auto"/>
              </w:rPr>
            </w:pPr>
            <w:r w:rsidRPr="00497ABD">
              <w:rPr>
                <w:color w:val="auto"/>
              </w:rPr>
              <w:t>Dátum: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031" w:rsidRPr="00497ABD" w:rsidRDefault="00D75031" w:rsidP="00A46156">
            <w:pPr>
              <w:pStyle w:val="TabText"/>
              <w:rPr>
                <w:lang w:val="sk-SK"/>
              </w:rPr>
            </w:pPr>
          </w:p>
        </w:tc>
      </w:tr>
      <w:tr w:rsidR="00D75031" w:rsidRPr="00497ABD" w:rsidTr="00D1177E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031" w:rsidRPr="00497ABD" w:rsidRDefault="00D75031" w:rsidP="00954F47">
            <w:pPr>
              <w:pStyle w:val="TabNadpis"/>
              <w:rPr>
                <w:color w:val="auto"/>
              </w:rPr>
            </w:pPr>
            <w:r w:rsidRPr="00497ABD">
              <w:rPr>
                <w:color w:val="auto"/>
              </w:rPr>
              <w:t>Autor: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031" w:rsidRPr="00497ABD" w:rsidRDefault="00D75031" w:rsidP="00821F73">
            <w:pPr>
              <w:pStyle w:val="TabText"/>
              <w:rPr>
                <w:lang w:val="sk-SK"/>
              </w:rPr>
            </w:pPr>
          </w:p>
        </w:tc>
      </w:tr>
      <w:tr w:rsidR="00D75031" w:rsidRPr="00497ABD" w:rsidTr="00D1177E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031" w:rsidRPr="00497ABD" w:rsidRDefault="00D75031" w:rsidP="00954F47">
            <w:pPr>
              <w:pStyle w:val="TabNadpis"/>
              <w:rPr>
                <w:color w:val="auto"/>
              </w:rPr>
            </w:pPr>
            <w:r w:rsidRPr="00497ABD">
              <w:rPr>
                <w:color w:val="auto"/>
              </w:rPr>
              <w:t>Vlastník: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031" w:rsidRPr="00497ABD" w:rsidRDefault="00BE44AD" w:rsidP="0090376F">
            <w:pPr>
              <w:pStyle w:val="TabText"/>
              <w:rPr>
                <w:lang w:val="sk-SK"/>
              </w:rPr>
            </w:pPr>
            <w:r w:rsidRPr="00497ABD">
              <w:rPr>
                <w:lang w:val="sk-SK"/>
              </w:rPr>
              <w:t xml:space="preserve">Ministerstvo </w:t>
            </w:r>
            <w:r w:rsidR="0090376F" w:rsidRPr="00497ABD">
              <w:rPr>
                <w:lang w:val="sk-SK"/>
              </w:rPr>
              <w:t>financií</w:t>
            </w:r>
            <w:r w:rsidRPr="00497ABD">
              <w:rPr>
                <w:lang w:val="sk-SK"/>
              </w:rPr>
              <w:t xml:space="preserve"> S</w:t>
            </w:r>
            <w:r w:rsidR="0044566B" w:rsidRPr="00497ABD">
              <w:rPr>
                <w:lang w:val="sk-SK"/>
              </w:rPr>
              <w:t>lovenskej republiky</w:t>
            </w:r>
          </w:p>
        </w:tc>
      </w:tr>
    </w:tbl>
    <w:p w:rsidR="00D75031" w:rsidRPr="00497ABD" w:rsidRDefault="00D75031" w:rsidP="00954F47">
      <w:r w:rsidRPr="00497ABD">
        <w:br w:type="page"/>
      </w:r>
      <w:r w:rsidRPr="00497ABD">
        <w:lastRenderedPageBreak/>
        <w:t>História dokumentu</w:t>
      </w:r>
    </w:p>
    <w:tbl>
      <w:tblPr>
        <w:tblW w:w="48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7"/>
        <w:gridCol w:w="1703"/>
        <w:gridCol w:w="4628"/>
        <w:gridCol w:w="2088"/>
      </w:tblGrid>
      <w:tr w:rsidR="00E905B5" w:rsidRPr="00497ABD" w:rsidTr="00D1177E">
        <w:trPr>
          <w:jc w:val="center"/>
        </w:trPr>
        <w:tc>
          <w:tcPr>
            <w:tcW w:w="452" w:type="pct"/>
            <w:shd w:val="clear" w:color="auto" w:fill="8DB3E2" w:themeFill="text2" w:themeFillTint="66"/>
            <w:vAlign w:val="center"/>
          </w:tcPr>
          <w:p w:rsidR="00E905B5" w:rsidRPr="00497ABD" w:rsidRDefault="00E905B5" w:rsidP="00954F47">
            <w:pPr>
              <w:pStyle w:val="TabNadpis"/>
              <w:rPr>
                <w:color w:val="auto"/>
              </w:rPr>
            </w:pPr>
            <w:r w:rsidRPr="00497ABD">
              <w:rPr>
                <w:color w:val="auto"/>
              </w:rPr>
              <w:t>Verzia</w:t>
            </w:r>
          </w:p>
        </w:tc>
        <w:tc>
          <w:tcPr>
            <w:tcW w:w="920" w:type="pct"/>
            <w:shd w:val="clear" w:color="auto" w:fill="8DB3E2" w:themeFill="text2" w:themeFillTint="66"/>
            <w:vAlign w:val="center"/>
          </w:tcPr>
          <w:p w:rsidR="00E905B5" w:rsidRPr="00497ABD" w:rsidRDefault="00E905B5" w:rsidP="00954F47">
            <w:pPr>
              <w:pStyle w:val="TabNadpis"/>
              <w:rPr>
                <w:color w:val="auto"/>
              </w:rPr>
            </w:pPr>
            <w:r w:rsidRPr="00497ABD">
              <w:rPr>
                <w:color w:val="auto"/>
              </w:rPr>
              <w:t>Dátum verzie</w:t>
            </w:r>
          </w:p>
        </w:tc>
        <w:tc>
          <w:tcPr>
            <w:tcW w:w="2500" w:type="pct"/>
            <w:shd w:val="clear" w:color="auto" w:fill="8DB3E2" w:themeFill="text2" w:themeFillTint="66"/>
            <w:vAlign w:val="center"/>
          </w:tcPr>
          <w:p w:rsidR="00E905B5" w:rsidRPr="00497ABD" w:rsidRDefault="00E905B5" w:rsidP="00954F47">
            <w:pPr>
              <w:pStyle w:val="TabNadpis"/>
              <w:rPr>
                <w:color w:val="auto"/>
              </w:rPr>
            </w:pPr>
            <w:r w:rsidRPr="00497ABD">
              <w:rPr>
                <w:color w:val="auto"/>
              </w:rPr>
              <w:t>Popis zmien</w:t>
            </w:r>
          </w:p>
        </w:tc>
        <w:tc>
          <w:tcPr>
            <w:tcW w:w="1128" w:type="pct"/>
            <w:shd w:val="clear" w:color="auto" w:fill="8DB3E2" w:themeFill="text2" w:themeFillTint="66"/>
          </w:tcPr>
          <w:p w:rsidR="00E905B5" w:rsidRPr="00497ABD" w:rsidRDefault="00E905B5" w:rsidP="00954F47">
            <w:pPr>
              <w:pStyle w:val="TabNadpis"/>
              <w:rPr>
                <w:color w:val="auto"/>
              </w:rPr>
            </w:pPr>
            <w:r w:rsidRPr="00497ABD">
              <w:rPr>
                <w:color w:val="auto"/>
              </w:rPr>
              <w:t>Vypracoval</w:t>
            </w:r>
          </w:p>
        </w:tc>
      </w:tr>
      <w:tr w:rsidR="00E905B5" w:rsidRPr="00497ABD" w:rsidTr="00DE219B">
        <w:trPr>
          <w:jc w:val="center"/>
        </w:trPr>
        <w:tc>
          <w:tcPr>
            <w:tcW w:w="452" w:type="pct"/>
            <w:vAlign w:val="center"/>
          </w:tcPr>
          <w:p w:rsidR="00E905B5" w:rsidRPr="00497ABD" w:rsidRDefault="00E905B5" w:rsidP="00FC3A87">
            <w:pPr>
              <w:pStyle w:val="TabText"/>
              <w:rPr>
                <w:lang w:val="sk-SK"/>
              </w:rPr>
            </w:pPr>
          </w:p>
        </w:tc>
        <w:tc>
          <w:tcPr>
            <w:tcW w:w="920" w:type="pct"/>
            <w:vAlign w:val="center"/>
          </w:tcPr>
          <w:p w:rsidR="00E905B5" w:rsidRPr="00497ABD" w:rsidRDefault="00E905B5" w:rsidP="00FC3A87">
            <w:pPr>
              <w:pStyle w:val="TabText"/>
              <w:rPr>
                <w:lang w:val="sk-SK"/>
              </w:rPr>
            </w:pPr>
          </w:p>
        </w:tc>
        <w:tc>
          <w:tcPr>
            <w:tcW w:w="2500" w:type="pct"/>
            <w:vAlign w:val="center"/>
          </w:tcPr>
          <w:p w:rsidR="00E905B5" w:rsidRPr="00497ABD" w:rsidRDefault="00E905B5" w:rsidP="00821F73">
            <w:pPr>
              <w:pStyle w:val="TabText"/>
              <w:rPr>
                <w:lang w:val="sk-SK"/>
              </w:rPr>
            </w:pPr>
          </w:p>
        </w:tc>
        <w:tc>
          <w:tcPr>
            <w:tcW w:w="1128" w:type="pct"/>
            <w:vAlign w:val="center"/>
          </w:tcPr>
          <w:p w:rsidR="00E905B5" w:rsidRPr="00497ABD" w:rsidRDefault="00E905B5" w:rsidP="00821F73">
            <w:pPr>
              <w:pStyle w:val="TabText"/>
              <w:rPr>
                <w:lang w:val="sk-SK"/>
              </w:rPr>
            </w:pPr>
          </w:p>
        </w:tc>
      </w:tr>
      <w:tr w:rsidR="00A46156" w:rsidRPr="00497ABD" w:rsidTr="00A46156">
        <w:trPr>
          <w:jc w:val="center"/>
        </w:trPr>
        <w:tc>
          <w:tcPr>
            <w:tcW w:w="452" w:type="pct"/>
            <w:vAlign w:val="center"/>
          </w:tcPr>
          <w:p w:rsidR="00A46156" w:rsidRPr="00497ABD" w:rsidRDefault="00A46156" w:rsidP="00A46156">
            <w:pPr>
              <w:pStyle w:val="TabText"/>
              <w:rPr>
                <w:lang w:val="sk-SK"/>
              </w:rPr>
            </w:pPr>
          </w:p>
        </w:tc>
        <w:tc>
          <w:tcPr>
            <w:tcW w:w="920" w:type="pct"/>
            <w:vAlign w:val="center"/>
          </w:tcPr>
          <w:p w:rsidR="00A46156" w:rsidRPr="00497ABD" w:rsidRDefault="00A46156" w:rsidP="00A46156">
            <w:pPr>
              <w:pStyle w:val="TabText"/>
              <w:rPr>
                <w:lang w:val="sk-SK"/>
              </w:rPr>
            </w:pPr>
          </w:p>
        </w:tc>
        <w:tc>
          <w:tcPr>
            <w:tcW w:w="2500" w:type="pct"/>
            <w:vAlign w:val="center"/>
          </w:tcPr>
          <w:p w:rsidR="00A46156" w:rsidRPr="00497ABD" w:rsidRDefault="00A46156" w:rsidP="00A46156">
            <w:pPr>
              <w:pStyle w:val="TabText"/>
              <w:rPr>
                <w:lang w:val="sk-SK"/>
              </w:rPr>
            </w:pPr>
          </w:p>
        </w:tc>
        <w:tc>
          <w:tcPr>
            <w:tcW w:w="1128" w:type="pct"/>
            <w:vAlign w:val="center"/>
          </w:tcPr>
          <w:p w:rsidR="00A46156" w:rsidRPr="00497ABD" w:rsidRDefault="00A46156" w:rsidP="00A46156">
            <w:pPr>
              <w:pStyle w:val="TabText"/>
              <w:rPr>
                <w:lang w:val="sk-SK"/>
              </w:rPr>
            </w:pPr>
          </w:p>
        </w:tc>
      </w:tr>
      <w:tr w:rsidR="005E4CCF" w:rsidRPr="00497ABD" w:rsidTr="00DE219B">
        <w:trPr>
          <w:jc w:val="center"/>
        </w:trPr>
        <w:tc>
          <w:tcPr>
            <w:tcW w:w="452" w:type="pct"/>
            <w:vAlign w:val="center"/>
          </w:tcPr>
          <w:p w:rsidR="005E4CCF" w:rsidRPr="00497ABD" w:rsidRDefault="005E4CCF" w:rsidP="00821F73">
            <w:pPr>
              <w:pStyle w:val="TabText"/>
              <w:rPr>
                <w:lang w:val="sk-SK"/>
              </w:rPr>
            </w:pPr>
          </w:p>
        </w:tc>
        <w:tc>
          <w:tcPr>
            <w:tcW w:w="920" w:type="pct"/>
            <w:vAlign w:val="center"/>
          </w:tcPr>
          <w:p w:rsidR="005E4CCF" w:rsidRPr="00497ABD" w:rsidRDefault="005E4CCF" w:rsidP="00821F73">
            <w:pPr>
              <w:pStyle w:val="TabText"/>
              <w:rPr>
                <w:lang w:val="sk-SK"/>
              </w:rPr>
            </w:pPr>
          </w:p>
        </w:tc>
        <w:tc>
          <w:tcPr>
            <w:tcW w:w="2500" w:type="pct"/>
            <w:vAlign w:val="center"/>
          </w:tcPr>
          <w:p w:rsidR="005E4CCF" w:rsidRPr="00497ABD" w:rsidRDefault="005E4CCF" w:rsidP="001C473B">
            <w:pPr>
              <w:pStyle w:val="TabText"/>
              <w:rPr>
                <w:lang w:val="sk-SK"/>
              </w:rPr>
            </w:pPr>
          </w:p>
        </w:tc>
        <w:tc>
          <w:tcPr>
            <w:tcW w:w="1128" w:type="pct"/>
            <w:vAlign w:val="center"/>
          </w:tcPr>
          <w:p w:rsidR="005E4CCF" w:rsidRPr="00497ABD" w:rsidRDefault="005E4CCF" w:rsidP="00821F73">
            <w:pPr>
              <w:pStyle w:val="TabText"/>
              <w:rPr>
                <w:lang w:val="sk-SK"/>
              </w:rPr>
            </w:pPr>
          </w:p>
        </w:tc>
      </w:tr>
      <w:tr w:rsidR="00A05C92" w:rsidRPr="00497ABD" w:rsidTr="00DE219B">
        <w:trPr>
          <w:jc w:val="center"/>
        </w:trPr>
        <w:tc>
          <w:tcPr>
            <w:tcW w:w="452" w:type="pct"/>
            <w:vAlign w:val="center"/>
          </w:tcPr>
          <w:p w:rsidR="00A05C92" w:rsidRPr="00497ABD" w:rsidRDefault="00A05C92" w:rsidP="00A05C92">
            <w:pPr>
              <w:pStyle w:val="TabText"/>
              <w:rPr>
                <w:lang w:val="sk-SK"/>
              </w:rPr>
            </w:pPr>
          </w:p>
        </w:tc>
        <w:tc>
          <w:tcPr>
            <w:tcW w:w="920" w:type="pct"/>
            <w:vAlign w:val="center"/>
          </w:tcPr>
          <w:p w:rsidR="00A05C92" w:rsidRPr="00497ABD" w:rsidRDefault="00A05C92" w:rsidP="00A05C92">
            <w:pPr>
              <w:pStyle w:val="TabText"/>
              <w:rPr>
                <w:lang w:val="sk-SK"/>
              </w:rPr>
            </w:pPr>
          </w:p>
        </w:tc>
        <w:tc>
          <w:tcPr>
            <w:tcW w:w="2500" w:type="pct"/>
            <w:vAlign w:val="center"/>
          </w:tcPr>
          <w:p w:rsidR="00A05C92" w:rsidRPr="00497ABD" w:rsidRDefault="00A05C92" w:rsidP="00A05C92">
            <w:pPr>
              <w:pStyle w:val="TabText"/>
              <w:rPr>
                <w:lang w:val="sk-SK"/>
              </w:rPr>
            </w:pPr>
          </w:p>
        </w:tc>
        <w:tc>
          <w:tcPr>
            <w:tcW w:w="1128" w:type="pct"/>
            <w:vAlign w:val="center"/>
          </w:tcPr>
          <w:p w:rsidR="00A05C92" w:rsidRPr="00497ABD" w:rsidRDefault="00A05C92" w:rsidP="00A05C92">
            <w:pPr>
              <w:pStyle w:val="TabText"/>
              <w:rPr>
                <w:lang w:val="sk-SK"/>
              </w:rPr>
            </w:pPr>
          </w:p>
        </w:tc>
      </w:tr>
      <w:tr w:rsidR="0009625A" w:rsidRPr="00497ABD" w:rsidTr="00DE219B">
        <w:trPr>
          <w:jc w:val="center"/>
        </w:trPr>
        <w:tc>
          <w:tcPr>
            <w:tcW w:w="452" w:type="pct"/>
            <w:vAlign w:val="center"/>
          </w:tcPr>
          <w:p w:rsidR="0009625A" w:rsidRPr="00497ABD" w:rsidRDefault="0009625A" w:rsidP="0009625A">
            <w:pPr>
              <w:pStyle w:val="TabText"/>
              <w:rPr>
                <w:lang w:val="sk-SK"/>
              </w:rPr>
            </w:pPr>
          </w:p>
        </w:tc>
        <w:tc>
          <w:tcPr>
            <w:tcW w:w="920" w:type="pct"/>
            <w:vAlign w:val="center"/>
          </w:tcPr>
          <w:p w:rsidR="0009625A" w:rsidRPr="00497ABD" w:rsidRDefault="0009625A" w:rsidP="0009625A">
            <w:pPr>
              <w:pStyle w:val="TabText"/>
              <w:rPr>
                <w:lang w:val="sk-SK"/>
              </w:rPr>
            </w:pPr>
          </w:p>
        </w:tc>
        <w:tc>
          <w:tcPr>
            <w:tcW w:w="2500" w:type="pct"/>
            <w:vAlign w:val="center"/>
          </w:tcPr>
          <w:p w:rsidR="0009625A" w:rsidRPr="00497ABD" w:rsidRDefault="0009625A" w:rsidP="0009625A">
            <w:pPr>
              <w:pStyle w:val="TabText"/>
              <w:rPr>
                <w:lang w:val="sk-SK"/>
              </w:rPr>
            </w:pPr>
          </w:p>
        </w:tc>
        <w:tc>
          <w:tcPr>
            <w:tcW w:w="1128" w:type="pct"/>
            <w:vAlign w:val="center"/>
          </w:tcPr>
          <w:p w:rsidR="0009625A" w:rsidRPr="00497ABD" w:rsidRDefault="0009625A" w:rsidP="0009625A">
            <w:pPr>
              <w:pStyle w:val="TabText"/>
              <w:rPr>
                <w:lang w:val="sk-SK"/>
              </w:rPr>
            </w:pPr>
          </w:p>
        </w:tc>
      </w:tr>
      <w:tr w:rsidR="00A340F9" w:rsidRPr="00497ABD" w:rsidTr="00DE219B">
        <w:trPr>
          <w:jc w:val="center"/>
        </w:trPr>
        <w:tc>
          <w:tcPr>
            <w:tcW w:w="452" w:type="pct"/>
            <w:vAlign w:val="center"/>
          </w:tcPr>
          <w:p w:rsidR="00A340F9" w:rsidRPr="00497ABD" w:rsidRDefault="00A340F9" w:rsidP="00A340F9">
            <w:pPr>
              <w:pStyle w:val="TabText"/>
              <w:rPr>
                <w:lang w:val="sk-SK"/>
              </w:rPr>
            </w:pPr>
          </w:p>
        </w:tc>
        <w:tc>
          <w:tcPr>
            <w:tcW w:w="920" w:type="pct"/>
            <w:vAlign w:val="center"/>
          </w:tcPr>
          <w:p w:rsidR="00A340F9" w:rsidRPr="00497ABD" w:rsidRDefault="00A340F9" w:rsidP="0004755F">
            <w:pPr>
              <w:pStyle w:val="TabText"/>
              <w:rPr>
                <w:lang w:val="sk-SK"/>
              </w:rPr>
            </w:pPr>
          </w:p>
        </w:tc>
        <w:tc>
          <w:tcPr>
            <w:tcW w:w="2500" w:type="pct"/>
            <w:vAlign w:val="center"/>
          </w:tcPr>
          <w:p w:rsidR="00A340F9" w:rsidRPr="00497ABD" w:rsidRDefault="00A340F9" w:rsidP="00A340F9">
            <w:pPr>
              <w:pStyle w:val="TabText"/>
              <w:rPr>
                <w:lang w:val="sk-SK"/>
              </w:rPr>
            </w:pPr>
          </w:p>
        </w:tc>
        <w:tc>
          <w:tcPr>
            <w:tcW w:w="1128" w:type="pct"/>
            <w:vAlign w:val="center"/>
          </w:tcPr>
          <w:p w:rsidR="00A340F9" w:rsidRPr="00497ABD" w:rsidRDefault="00A340F9" w:rsidP="00A340F9">
            <w:pPr>
              <w:pStyle w:val="TabText"/>
              <w:rPr>
                <w:lang w:val="sk-SK"/>
              </w:rPr>
            </w:pPr>
          </w:p>
        </w:tc>
      </w:tr>
      <w:tr w:rsidR="0004755F" w:rsidRPr="00497ABD" w:rsidTr="00DE219B">
        <w:trPr>
          <w:jc w:val="center"/>
        </w:trPr>
        <w:tc>
          <w:tcPr>
            <w:tcW w:w="452" w:type="pct"/>
            <w:vAlign w:val="center"/>
          </w:tcPr>
          <w:p w:rsidR="0004755F" w:rsidRPr="00497ABD" w:rsidRDefault="0004755F" w:rsidP="0004755F">
            <w:pPr>
              <w:pStyle w:val="TabText"/>
              <w:rPr>
                <w:lang w:val="sk-SK"/>
              </w:rPr>
            </w:pPr>
          </w:p>
        </w:tc>
        <w:tc>
          <w:tcPr>
            <w:tcW w:w="920" w:type="pct"/>
            <w:vAlign w:val="center"/>
          </w:tcPr>
          <w:p w:rsidR="0004755F" w:rsidRPr="00497ABD" w:rsidDel="0004755F" w:rsidRDefault="0004755F" w:rsidP="0004755F">
            <w:pPr>
              <w:pStyle w:val="TabText"/>
              <w:rPr>
                <w:lang w:val="sk-SK"/>
              </w:rPr>
            </w:pPr>
          </w:p>
        </w:tc>
        <w:tc>
          <w:tcPr>
            <w:tcW w:w="2500" w:type="pct"/>
            <w:vAlign w:val="center"/>
          </w:tcPr>
          <w:p w:rsidR="0004755F" w:rsidRPr="00497ABD" w:rsidRDefault="0004755F" w:rsidP="0004755F">
            <w:pPr>
              <w:pStyle w:val="TabText"/>
              <w:rPr>
                <w:lang w:val="sk-SK"/>
              </w:rPr>
            </w:pPr>
          </w:p>
        </w:tc>
        <w:tc>
          <w:tcPr>
            <w:tcW w:w="1128" w:type="pct"/>
            <w:vAlign w:val="center"/>
          </w:tcPr>
          <w:p w:rsidR="0004755F" w:rsidRPr="00497ABD" w:rsidRDefault="0004755F" w:rsidP="0004755F">
            <w:pPr>
              <w:pStyle w:val="TabText"/>
              <w:rPr>
                <w:lang w:val="sk-SK"/>
              </w:rPr>
            </w:pPr>
          </w:p>
        </w:tc>
      </w:tr>
      <w:tr w:rsidR="00CC5034" w:rsidRPr="00497ABD" w:rsidTr="00DE219B">
        <w:trPr>
          <w:jc w:val="center"/>
        </w:trPr>
        <w:tc>
          <w:tcPr>
            <w:tcW w:w="452" w:type="pct"/>
            <w:vAlign w:val="center"/>
          </w:tcPr>
          <w:p w:rsidR="00CC5034" w:rsidRPr="00497ABD" w:rsidRDefault="00CC5034" w:rsidP="00CC5034">
            <w:pPr>
              <w:pStyle w:val="TabText"/>
              <w:rPr>
                <w:lang w:val="sk-SK"/>
              </w:rPr>
            </w:pPr>
          </w:p>
        </w:tc>
        <w:tc>
          <w:tcPr>
            <w:tcW w:w="920" w:type="pct"/>
            <w:vAlign w:val="center"/>
          </w:tcPr>
          <w:p w:rsidR="00CC5034" w:rsidRPr="00497ABD" w:rsidRDefault="00CC5034" w:rsidP="00CC5034">
            <w:pPr>
              <w:pStyle w:val="TabText"/>
              <w:rPr>
                <w:lang w:val="sk-SK"/>
              </w:rPr>
            </w:pPr>
          </w:p>
        </w:tc>
        <w:tc>
          <w:tcPr>
            <w:tcW w:w="2500" w:type="pct"/>
            <w:vAlign w:val="center"/>
          </w:tcPr>
          <w:p w:rsidR="00CC5034" w:rsidRPr="00497ABD" w:rsidRDefault="00CC5034" w:rsidP="00CC5034">
            <w:pPr>
              <w:pStyle w:val="TabText"/>
              <w:rPr>
                <w:lang w:val="sk-SK"/>
              </w:rPr>
            </w:pPr>
          </w:p>
        </w:tc>
        <w:tc>
          <w:tcPr>
            <w:tcW w:w="1128" w:type="pct"/>
            <w:vAlign w:val="center"/>
          </w:tcPr>
          <w:p w:rsidR="00CC5034" w:rsidRPr="00497ABD" w:rsidRDefault="00CC5034" w:rsidP="00CC5034">
            <w:pPr>
              <w:pStyle w:val="TabText"/>
              <w:rPr>
                <w:lang w:val="sk-SK"/>
              </w:rPr>
            </w:pPr>
          </w:p>
        </w:tc>
      </w:tr>
      <w:tr w:rsidR="00ED39C0" w:rsidRPr="00497ABD" w:rsidTr="00DE219B">
        <w:trPr>
          <w:jc w:val="center"/>
        </w:trPr>
        <w:tc>
          <w:tcPr>
            <w:tcW w:w="452" w:type="pct"/>
            <w:vAlign w:val="center"/>
          </w:tcPr>
          <w:p w:rsidR="00ED39C0" w:rsidRPr="00497ABD" w:rsidRDefault="00ED39C0" w:rsidP="00ED39C0">
            <w:pPr>
              <w:pStyle w:val="TabText"/>
              <w:rPr>
                <w:lang w:val="sk-SK"/>
              </w:rPr>
            </w:pPr>
          </w:p>
        </w:tc>
        <w:tc>
          <w:tcPr>
            <w:tcW w:w="920" w:type="pct"/>
            <w:vAlign w:val="center"/>
          </w:tcPr>
          <w:p w:rsidR="00ED39C0" w:rsidRPr="00497ABD" w:rsidRDefault="00ED39C0" w:rsidP="00ED39C0">
            <w:pPr>
              <w:pStyle w:val="TabText"/>
              <w:rPr>
                <w:lang w:val="sk-SK"/>
              </w:rPr>
            </w:pPr>
          </w:p>
        </w:tc>
        <w:tc>
          <w:tcPr>
            <w:tcW w:w="2500" w:type="pct"/>
            <w:vAlign w:val="center"/>
          </w:tcPr>
          <w:p w:rsidR="00ED39C0" w:rsidRPr="00497ABD" w:rsidRDefault="00ED39C0" w:rsidP="00ED39C0">
            <w:pPr>
              <w:pStyle w:val="TabText"/>
              <w:rPr>
                <w:lang w:val="sk-SK"/>
              </w:rPr>
            </w:pPr>
          </w:p>
        </w:tc>
        <w:tc>
          <w:tcPr>
            <w:tcW w:w="1128" w:type="pct"/>
            <w:vAlign w:val="center"/>
          </w:tcPr>
          <w:p w:rsidR="00ED39C0" w:rsidRPr="00497ABD" w:rsidRDefault="00ED39C0" w:rsidP="00ED39C0">
            <w:pPr>
              <w:pStyle w:val="TabText"/>
              <w:rPr>
                <w:lang w:val="sk-SK"/>
              </w:rPr>
            </w:pPr>
          </w:p>
        </w:tc>
      </w:tr>
      <w:tr w:rsidR="00D223FC" w:rsidRPr="00497ABD" w:rsidTr="00DE219B">
        <w:trPr>
          <w:jc w:val="center"/>
        </w:trPr>
        <w:tc>
          <w:tcPr>
            <w:tcW w:w="452" w:type="pct"/>
            <w:vAlign w:val="center"/>
          </w:tcPr>
          <w:p w:rsidR="00D223FC" w:rsidRPr="00497ABD" w:rsidRDefault="00D223FC" w:rsidP="00D223FC">
            <w:pPr>
              <w:pStyle w:val="TabText"/>
              <w:rPr>
                <w:lang w:val="sk-SK"/>
              </w:rPr>
            </w:pPr>
          </w:p>
        </w:tc>
        <w:tc>
          <w:tcPr>
            <w:tcW w:w="920" w:type="pct"/>
            <w:vAlign w:val="center"/>
          </w:tcPr>
          <w:p w:rsidR="00D223FC" w:rsidRPr="00497ABD" w:rsidRDefault="00D223FC" w:rsidP="00D223FC">
            <w:pPr>
              <w:pStyle w:val="TabText"/>
              <w:rPr>
                <w:lang w:val="sk-SK"/>
              </w:rPr>
            </w:pPr>
          </w:p>
        </w:tc>
        <w:tc>
          <w:tcPr>
            <w:tcW w:w="2500" w:type="pct"/>
            <w:vAlign w:val="center"/>
          </w:tcPr>
          <w:p w:rsidR="00D223FC" w:rsidRPr="00497ABD" w:rsidRDefault="00D223FC" w:rsidP="00D223FC">
            <w:pPr>
              <w:pStyle w:val="TabText"/>
              <w:rPr>
                <w:lang w:val="sk-SK"/>
              </w:rPr>
            </w:pPr>
          </w:p>
        </w:tc>
        <w:tc>
          <w:tcPr>
            <w:tcW w:w="1128" w:type="pct"/>
            <w:vAlign w:val="center"/>
          </w:tcPr>
          <w:p w:rsidR="00D223FC" w:rsidRPr="00497ABD" w:rsidRDefault="00D223FC" w:rsidP="00D223FC">
            <w:pPr>
              <w:pStyle w:val="TabText"/>
              <w:rPr>
                <w:lang w:val="sk-SK"/>
              </w:rPr>
            </w:pPr>
          </w:p>
        </w:tc>
      </w:tr>
      <w:tr w:rsidR="006B13FF" w:rsidRPr="00497ABD" w:rsidTr="00DE219B">
        <w:trPr>
          <w:jc w:val="center"/>
        </w:trPr>
        <w:tc>
          <w:tcPr>
            <w:tcW w:w="452" w:type="pct"/>
            <w:vAlign w:val="center"/>
          </w:tcPr>
          <w:p w:rsidR="006B13FF" w:rsidRPr="00497ABD" w:rsidRDefault="006B13FF" w:rsidP="006B13FF">
            <w:pPr>
              <w:pStyle w:val="TabText"/>
              <w:rPr>
                <w:lang w:val="sk-SK"/>
              </w:rPr>
            </w:pPr>
          </w:p>
        </w:tc>
        <w:tc>
          <w:tcPr>
            <w:tcW w:w="920" w:type="pct"/>
            <w:vAlign w:val="center"/>
          </w:tcPr>
          <w:p w:rsidR="006B13FF" w:rsidRPr="00497ABD" w:rsidRDefault="006B13FF" w:rsidP="006B13FF">
            <w:pPr>
              <w:pStyle w:val="TabText"/>
              <w:rPr>
                <w:lang w:val="sk-SK"/>
              </w:rPr>
            </w:pPr>
          </w:p>
        </w:tc>
        <w:tc>
          <w:tcPr>
            <w:tcW w:w="2500" w:type="pct"/>
            <w:vAlign w:val="center"/>
          </w:tcPr>
          <w:p w:rsidR="006B13FF" w:rsidRPr="00497ABD" w:rsidRDefault="006B13FF" w:rsidP="006B13FF">
            <w:pPr>
              <w:pStyle w:val="TabText"/>
              <w:rPr>
                <w:lang w:val="sk-SK"/>
              </w:rPr>
            </w:pPr>
          </w:p>
        </w:tc>
        <w:tc>
          <w:tcPr>
            <w:tcW w:w="1128" w:type="pct"/>
            <w:vAlign w:val="center"/>
          </w:tcPr>
          <w:p w:rsidR="006B13FF" w:rsidRPr="00497ABD" w:rsidRDefault="006B13FF" w:rsidP="006B13FF">
            <w:pPr>
              <w:pStyle w:val="TabText"/>
              <w:rPr>
                <w:lang w:val="sk-SK"/>
              </w:rPr>
            </w:pPr>
          </w:p>
        </w:tc>
      </w:tr>
      <w:tr w:rsidR="00E844F9" w:rsidRPr="00497ABD" w:rsidTr="00DE219B">
        <w:trPr>
          <w:jc w:val="center"/>
        </w:trPr>
        <w:tc>
          <w:tcPr>
            <w:tcW w:w="452" w:type="pct"/>
            <w:vAlign w:val="center"/>
          </w:tcPr>
          <w:p w:rsidR="00E844F9" w:rsidRPr="00497ABD" w:rsidRDefault="00E844F9" w:rsidP="00E844F9">
            <w:pPr>
              <w:pStyle w:val="TabText"/>
              <w:rPr>
                <w:lang w:val="sk-SK"/>
              </w:rPr>
            </w:pPr>
          </w:p>
        </w:tc>
        <w:tc>
          <w:tcPr>
            <w:tcW w:w="920" w:type="pct"/>
            <w:vAlign w:val="center"/>
          </w:tcPr>
          <w:p w:rsidR="00E844F9" w:rsidRPr="00497ABD" w:rsidRDefault="00E844F9" w:rsidP="00E844F9">
            <w:pPr>
              <w:pStyle w:val="TabText"/>
              <w:rPr>
                <w:lang w:val="sk-SK"/>
              </w:rPr>
            </w:pPr>
          </w:p>
        </w:tc>
        <w:tc>
          <w:tcPr>
            <w:tcW w:w="2500" w:type="pct"/>
            <w:vAlign w:val="center"/>
          </w:tcPr>
          <w:p w:rsidR="00E844F9" w:rsidRPr="00497ABD" w:rsidRDefault="00E844F9" w:rsidP="00E844F9">
            <w:pPr>
              <w:pStyle w:val="TabText"/>
              <w:rPr>
                <w:lang w:val="sk-SK"/>
              </w:rPr>
            </w:pPr>
          </w:p>
        </w:tc>
        <w:tc>
          <w:tcPr>
            <w:tcW w:w="1128" w:type="pct"/>
            <w:vAlign w:val="center"/>
          </w:tcPr>
          <w:p w:rsidR="00E844F9" w:rsidRPr="00497ABD" w:rsidRDefault="00E844F9" w:rsidP="00E844F9">
            <w:pPr>
              <w:pStyle w:val="TabText"/>
              <w:rPr>
                <w:lang w:val="sk-SK"/>
              </w:rPr>
            </w:pPr>
          </w:p>
        </w:tc>
      </w:tr>
      <w:tr w:rsidR="00253F92" w:rsidRPr="00497ABD" w:rsidTr="00DE219B">
        <w:trPr>
          <w:jc w:val="center"/>
        </w:trPr>
        <w:tc>
          <w:tcPr>
            <w:tcW w:w="452" w:type="pct"/>
            <w:vAlign w:val="center"/>
          </w:tcPr>
          <w:p w:rsidR="00253F92" w:rsidRPr="00497ABD" w:rsidRDefault="00253F92" w:rsidP="00253F92">
            <w:pPr>
              <w:pStyle w:val="TabText"/>
              <w:rPr>
                <w:lang w:val="sk-SK"/>
              </w:rPr>
            </w:pPr>
          </w:p>
        </w:tc>
        <w:tc>
          <w:tcPr>
            <w:tcW w:w="920" w:type="pct"/>
            <w:vAlign w:val="center"/>
          </w:tcPr>
          <w:p w:rsidR="00253F92" w:rsidRPr="00497ABD" w:rsidRDefault="00253F92" w:rsidP="00253F92">
            <w:pPr>
              <w:pStyle w:val="TabText"/>
              <w:rPr>
                <w:lang w:val="sk-SK"/>
              </w:rPr>
            </w:pPr>
          </w:p>
        </w:tc>
        <w:tc>
          <w:tcPr>
            <w:tcW w:w="2500" w:type="pct"/>
            <w:vAlign w:val="center"/>
          </w:tcPr>
          <w:p w:rsidR="00253F92" w:rsidRPr="00497ABD" w:rsidRDefault="00253F92" w:rsidP="00253F92">
            <w:pPr>
              <w:pStyle w:val="TabText"/>
              <w:rPr>
                <w:lang w:val="sk-SK"/>
              </w:rPr>
            </w:pPr>
          </w:p>
        </w:tc>
        <w:tc>
          <w:tcPr>
            <w:tcW w:w="1128" w:type="pct"/>
            <w:vAlign w:val="center"/>
          </w:tcPr>
          <w:p w:rsidR="00253F92" w:rsidRPr="00497ABD" w:rsidRDefault="00253F92" w:rsidP="00253F92">
            <w:pPr>
              <w:pStyle w:val="TabText"/>
              <w:rPr>
                <w:lang w:val="sk-SK"/>
              </w:rPr>
            </w:pPr>
          </w:p>
        </w:tc>
      </w:tr>
    </w:tbl>
    <w:p w:rsidR="00E905B5" w:rsidRPr="00497ABD" w:rsidRDefault="00E905B5" w:rsidP="00954F47">
      <w:pPr>
        <w:pStyle w:val="TabNadpis"/>
      </w:pPr>
    </w:p>
    <w:p w:rsidR="00D75031" w:rsidRPr="00497ABD" w:rsidRDefault="00D75031" w:rsidP="00954F47">
      <w:pPr>
        <w:pStyle w:val="TabNadpis"/>
      </w:pPr>
      <w:r w:rsidRPr="00497ABD">
        <w:t>Odkazy na dokumenty</w:t>
      </w:r>
    </w:p>
    <w:p w:rsidR="00D75031" w:rsidRPr="00497ABD" w:rsidRDefault="00D75031" w:rsidP="00954F47"/>
    <w:p w:rsidR="00D75031" w:rsidRPr="00497ABD" w:rsidRDefault="00D75031" w:rsidP="00954F47">
      <w:pPr>
        <w:sectPr w:rsidR="00D75031" w:rsidRPr="00497ABD" w:rsidSect="002A5C2B">
          <w:headerReference w:type="default" r:id="rId11"/>
          <w:footerReference w:type="default" r:id="rId12"/>
          <w:headerReference w:type="first" r:id="rId13"/>
          <w:footerReference w:type="first" r:id="rId14"/>
          <w:pgSz w:w="11908" w:h="16833"/>
          <w:pgMar w:top="1586" w:right="1134" w:bottom="1417" w:left="1308" w:header="283" w:footer="708" w:gutter="0"/>
          <w:cols w:space="720"/>
          <w:noEndnote/>
          <w:titlePg/>
          <w:docGrid w:linePitch="272"/>
        </w:sectPr>
      </w:pPr>
    </w:p>
    <w:p w:rsidR="00D75031" w:rsidRPr="00497ABD" w:rsidRDefault="00D75031" w:rsidP="00F87DB6">
      <w:pPr>
        <w:pStyle w:val="TOCHeading"/>
      </w:pPr>
      <w:r w:rsidRPr="00497ABD">
        <w:lastRenderedPageBreak/>
        <w:t>Obsah</w:t>
      </w:r>
    </w:p>
    <w:p w:rsidR="00C720A1" w:rsidRDefault="00D75031">
      <w:pPr>
        <w:pStyle w:val="TOC1"/>
        <w:tabs>
          <w:tab w:val="left" w:pos="480"/>
          <w:tab w:val="right" w:leader="dot" w:pos="945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  <w:lang w:eastAsia="sk-SK"/>
        </w:rPr>
      </w:pPr>
      <w:r w:rsidRPr="00497ABD">
        <w:rPr>
          <w:rFonts w:cs="Times New Roman"/>
          <w:szCs w:val="24"/>
        </w:rPr>
        <w:fldChar w:fldCharType="begin"/>
      </w:r>
      <w:r w:rsidRPr="00497ABD">
        <w:rPr>
          <w:rFonts w:cs="Times New Roman"/>
          <w:szCs w:val="24"/>
        </w:rPr>
        <w:instrText>TOC \o "1-3" \h \z \u</w:instrText>
      </w:r>
      <w:r w:rsidRPr="00497ABD">
        <w:rPr>
          <w:rFonts w:cs="Times New Roman"/>
          <w:szCs w:val="24"/>
        </w:rPr>
        <w:fldChar w:fldCharType="separate"/>
      </w:r>
      <w:hyperlink w:anchor="_Toc433058682" w:history="1">
        <w:r w:rsidR="00C720A1" w:rsidRPr="007C3F77">
          <w:rPr>
            <w:rStyle w:val="Hyperlink"/>
            <w:noProof/>
          </w:rPr>
          <w:t>1</w:t>
        </w:r>
        <w:r w:rsidR="00C720A1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 w:val="22"/>
            <w:szCs w:val="22"/>
            <w:lang w:eastAsia="sk-SK"/>
          </w:rPr>
          <w:tab/>
        </w:r>
        <w:r w:rsidR="00C720A1" w:rsidRPr="007C3F77">
          <w:rPr>
            <w:rStyle w:val="Hyperlink"/>
            <w:noProof/>
          </w:rPr>
          <w:t>Úvodné ustanovenia</w:t>
        </w:r>
        <w:r w:rsidR="00C720A1">
          <w:rPr>
            <w:noProof/>
            <w:webHidden/>
          </w:rPr>
          <w:tab/>
        </w:r>
        <w:r w:rsidR="00C720A1">
          <w:rPr>
            <w:noProof/>
            <w:webHidden/>
          </w:rPr>
          <w:fldChar w:fldCharType="begin"/>
        </w:r>
        <w:r w:rsidR="00C720A1">
          <w:rPr>
            <w:noProof/>
            <w:webHidden/>
          </w:rPr>
          <w:instrText xml:space="preserve"> PAGEREF _Toc433058682 \h </w:instrText>
        </w:r>
        <w:r w:rsidR="00C720A1">
          <w:rPr>
            <w:noProof/>
            <w:webHidden/>
          </w:rPr>
        </w:r>
        <w:r w:rsidR="00C720A1">
          <w:rPr>
            <w:noProof/>
            <w:webHidden/>
          </w:rPr>
          <w:fldChar w:fldCharType="separate"/>
        </w:r>
        <w:r w:rsidR="00C720A1">
          <w:rPr>
            <w:noProof/>
            <w:webHidden/>
          </w:rPr>
          <w:t>4</w:t>
        </w:r>
        <w:r w:rsidR="00C720A1">
          <w:rPr>
            <w:noProof/>
            <w:webHidden/>
          </w:rPr>
          <w:fldChar w:fldCharType="end"/>
        </w:r>
      </w:hyperlink>
    </w:p>
    <w:p w:rsidR="00C720A1" w:rsidRDefault="00702846">
      <w:pPr>
        <w:pStyle w:val="TOC1"/>
        <w:tabs>
          <w:tab w:val="left" w:pos="480"/>
          <w:tab w:val="right" w:leader="dot" w:pos="945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  <w:lang w:eastAsia="sk-SK"/>
        </w:rPr>
      </w:pPr>
      <w:hyperlink w:anchor="_Toc433058683" w:history="1">
        <w:r w:rsidR="00C720A1" w:rsidRPr="007C3F77">
          <w:rPr>
            <w:rStyle w:val="Hyperlink"/>
            <w:noProof/>
          </w:rPr>
          <w:t>2</w:t>
        </w:r>
        <w:r w:rsidR="00C720A1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 w:val="22"/>
            <w:szCs w:val="22"/>
            <w:lang w:eastAsia="sk-SK"/>
          </w:rPr>
          <w:tab/>
        </w:r>
        <w:r w:rsidR="00C720A1" w:rsidRPr="007C3F77">
          <w:rPr>
            <w:rStyle w:val="Hyperlink"/>
            <w:noProof/>
          </w:rPr>
          <w:t>Rozsah integračného SLA kontraktu</w:t>
        </w:r>
        <w:r w:rsidR="00C720A1">
          <w:rPr>
            <w:noProof/>
            <w:webHidden/>
          </w:rPr>
          <w:tab/>
        </w:r>
        <w:r w:rsidR="00C720A1">
          <w:rPr>
            <w:noProof/>
            <w:webHidden/>
          </w:rPr>
          <w:fldChar w:fldCharType="begin"/>
        </w:r>
        <w:r w:rsidR="00C720A1">
          <w:rPr>
            <w:noProof/>
            <w:webHidden/>
          </w:rPr>
          <w:instrText xml:space="preserve"> PAGEREF _Toc433058683 \h </w:instrText>
        </w:r>
        <w:r w:rsidR="00C720A1">
          <w:rPr>
            <w:noProof/>
            <w:webHidden/>
          </w:rPr>
        </w:r>
        <w:r w:rsidR="00C720A1">
          <w:rPr>
            <w:noProof/>
            <w:webHidden/>
          </w:rPr>
          <w:fldChar w:fldCharType="separate"/>
        </w:r>
        <w:r w:rsidR="00C720A1">
          <w:rPr>
            <w:noProof/>
            <w:webHidden/>
          </w:rPr>
          <w:t>4</w:t>
        </w:r>
        <w:r w:rsidR="00C720A1">
          <w:rPr>
            <w:noProof/>
            <w:webHidden/>
          </w:rPr>
          <w:fldChar w:fldCharType="end"/>
        </w:r>
      </w:hyperlink>
    </w:p>
    <w:p w:rsidR="00C720A1" w:rsidRDefault="00702846">
      <w:pPr>
        <w:pStyle w:val="TOC1"/>
        <w:tabs>
          <w:tab w:val="left" w:pos="480"/>
          <w:tab w:val="right" w:leader="dot" w:pos="945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  <w:lang w:eastAsia="sk-SK"/>
        </w:rPr>
      </w:pPr>
      <w:hyperlink w:anchor="_Toc433058684" w:history="1">
        <w:r w:rsidR="00C720A1" w:rsidRPr="007C3F77">
          <w:rPr>
            <w:rStyle w:val="Hyperlink"/>
            <w:noProof/>
          </w:rPr>
          <w:t>3</w:t>
        </w:r>
        <w:r w:rsidR="00C720A1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 w:val="22"/>
            <w:szCs w:val="22"/>
            <w:lang w:eastAsia="sk-SK"/>
          </w:rPr>
          <w:tab/>
        </w:r>
        <w:r w:rsidR="00C720A1" w:rsidRPr="007C3F77">
          <w:rPr>
            <w:rStyle w:val="Hyperlink"/>
            <w:noProof/>
          </w:rPr>
          <w:t>Využívané aplikačné služby poskytovateľa</w:t>
        </w:r>
        <w:r w:rsidR="00C720A1">
          <w:rPr>
            <w:noProof/>
            <w:webHidden/>
          </w:rPr>
          <w:tab/>
        </w:r>
        <w:r w:rsidR="00C720A1">
          <w:rPr>
            <w:noProof/>
            <w:webHidden/>
          </w:rPr>
          <w:fldChar w:fldCharType="begin"/>
        </w:r>
        <w:r w:rsidR="00C720A1">
          <w:rPr>
            <w:noProof/>
            <w:webHidden/>
          </w:rPr>
          <w:instrText xml:space="preserve"> PAGEREF _Toc433058684 \h </w:instrText>
        </w:r>
        <w:r w:rsidR="00C720A1">
          <w:rPr>
            <w:noProof/>
            <w:webHidden/>
          </w:rPr>
        </w:r>
        <w:r w:rsidR="00C720A1">
          <w:rPr>
            <w:noProof/>
            <w:webHidden/>
          </w:rPr>
          <w:fldChar w:fldCharType="separate"/>
        </w:r>
        <w:r w:rsidR="00C720A1">
          <w:rPr>
            <w:noProof/>
            <w:webHidden/>
          </w:rPr>
          <w:t>4</w:t>
        </w:r>
        <w:r w:rsidR="00C720A1">
          <w:rPr>
            <w:noProof/>
            <w:webHidden/>
          </w:rPr>
          <w:fldChar w:fldCharType="end"/>
        </w:r>
      </w:hyperlink>
    </w:p>
    <w:p w:rsidR="00C720A1" w:rsidRDefault="00702846">
      <w:pPr>
        <w:pStyle w:val="TOC1"/>
        <w:tabs>
          <w:tab w:val="left" w:pos="480"/>
          <w:tab w:val="right" w:leader="dot" w:pos="945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  <w:lang w:eastAsia="sk-SK"/>
        </w:rPr>
      </w:pPr>
      <w:hyperlink w:anchor="_Toc433058685" w:history="1">
        <w:r w:rsidR="00C720A1" w:rsidRPr="007C3F77">
          <w:rPr>
            <w:rStyle w:val="Hyperlink"/>
            <w:noProof/>
          </w:rPr>
          <w:t>4</w:t>
        </w:r>
        <w:r w:rsidR="00C720A1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 w:val="22"/>
            <w:szCs w:val="22"/>
            <w:lang w:eastAsia="sk-SK"/>
          </w:rPr>
          <w:tab/>
        </w:r>
        <w:r w:rsidR="00C720A1" w:rsidRPr="007C3F77">
          <w:rPr>
            <w:rStyle w:val="Hyperlink"/>
            <w:noProof/>
          </w:rPr>
          <w:t>Podpora</w:t>
        </w:r>
        <w:r w:rsidR="00C720A1">
          <w:rPr>
            <w:noProof/>
            <w:webHidden/>
          </w:rPr>
          <w:tab/>
        </w:r>
        <w:r w:rsidR="00C720A1">
          <w:rPr>
            <w:noProof/>
            <w:webHidden/>
          </w:rPr>
          <w:fldChar w:fldCharType="begin"/>
        </w:r>
        <w:r w:rsidR="00C720A1">
          <w:rPr>
            <w:noProof/>
            <w:webHidden/>
          </w:rPr>
          <w:instrText xml:space="preserve"> PAGEREF _Toc433058685 \h </w:instrText>
        </w:r>
        <w:r w:rsidR="00C720A1">
          <w:rPr>
            <w:noProof/>
            <w:webHidden/>
          </w:rPr>
        </w:r>
        <w:r w:rsidR="00C720A1">
          <w:rPr>
            <w:noProof/>
            <w:webHidden/>
          </w:rPr>
          <w:fldChar w:fldCharType="separate"/>
        </w:r>
        <w:r w:rsidR="00C720A1">
          <w:rPr>
            <w:noProof/>
            <w:webHidden/>
          </w:rPr>
          <w:t>8</w:t>
        </w:r>
        <w:r w:rsidR="00C720A1">
          <w:rPr>
            <w:noProof/>
            <w:webHidden/>
          </w:rPr>
          <w:fldChar w:fldCharType="end"/>
        </w:r>
      </w:hyperlink>
    </w:p>
    <w:p w:rsidR="00C720A1" w:rsidRDefault="00702846">
      <w:pPr>
        <w:pStyle w:val="TOC1"/>
        <w:tabs>
          <w:tab w:val="left" w:pos="480"/>
          <w:tab w:val="right" w:leader="dot" w:pos="945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  <w:lang w:eastAsia="sk-SK"/>
        </w:rPr>
      </w:pPr>
      <w:hyperlink w:anchor="_Toc433058686" w:history="1">
        <w:r w:rsidR="00C720A1" w:rsidRPr="007C3F77">
          <w:rPr>
            <w:rStyle w:val="Hyperlink"/>
            <w:noProof/>
          </w:rPr>
          <w:t>5</w:t>
        </w:r>
        <w:r w:rsidR="00C720A1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 w:val="22"/>
            <w:szCs w:val="22"/>
            <w:lang w:eastAsia="sk-SK"/>
          </w:rPr>
          <w:tab/>
        </w:r>
        <w:r w:rsidR="00C720A1" w:rsidRPr="007C3F77">
          <w:rPr>
            <w:rStyle w:val="Hyperlink"/>
            <w:noProof/>
          </w:rPr>
          <w:t>Kontaktné body zúčastnených strán</w:t>
        </w:r>
        <w:r w:rsidR="00C720A1">
          <w:rPr>
            <w:noProof/>
            <w:webHidden/>
          </w:rPr>
          <w:tab/>
        </w:r>
        <w:r w:rsidR="00C720A1">
          <w:rPr>
            <w:noProof/>
            <w:webHidden/>
          </w:rPr>
          <w:fldChar w:fldCharType="begin"/>
        </w:r>
        <w:r w:rsidR="00C720A1">
          <w:rPr>
            <w:noProof/>
            <w:webHidden/>
          </w:rPr>
          <w:instrText xml:space="preserve"> PAGEREF _Toc433058686 \h </w:instrText>
        </w:r>
        <w:r w:rsidR="00C720A1">
          <w:rPr>
            <w:noProof/>
            <w:webHidden/>
          </w:rPr>
        </w:r>
        <w:r w:rsidR="00C720A1">
          <w:rPr>
            <w:noProof/>
            <w:webHidden/>
          </w:rPr>
          <w:fldChar w:fldCharType="separate"/>
        </w:r>
        <w:r w:rsidR="00C720A1">
          <w:rPr>
            <w:noProof/>
            <w:webHidden/>
          </w:rPr>
          <w:t>9</w:t>
        </w:r>
        <w:r w:rsidR="00C720A1">
          <w:rPr>
            <w:noProof/>
            <w:webHidden/>
          </w:rPr>
          <w:fldChar w:fldCharType="end"/>
        </w:r>
      </w:hyperlink>
    </w:p>
    <w:p w:rsidR="00C720A1" w:rsidRDefault="00702846">
      <w:pPr>
        <w:pStyle w:val="TOC1"/>
        <w:tabs>
          <w:tab w:val="left" w:pos="480"/>
          <w:tab w:val="right" w:leader="dot" w:pos="945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  <w:lang w:eastAsia="sk-SK"/>
        </w:rPr>
      </w:pPr>
      <w:hyperlink w:anchor="_Toc433058687" w:history="1">
        <w:r w:rsidR="00C720A1" w:rsidRPr="007C3F77">
          <w:rPr>
            <w:rStyle w:val="Hyperlink"/>
            <w:noProof/>
          </w:rPr>
          <w:t>6</w:t>
        </w:r>
        <w:r w:rsidR="00C720A1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 w:val="22"/>
            <w:szCs w:val="22"/>
            <w:lang w:eastAsia="sk-SK"/>
          </w:rPr>
          <w:tab/>
        </w:r>
        <w:r w:rsidR="00C720A1" w:rsidRPr="007C3F77">
          <w:rPr>
            <w:rStyle w:val="Hyperlink"/>
            <w:noProof/>
          </w:rPr>
          <w:t>Eskalačný mechanizmus</w:t>
        </w:r>
        <w:r w:rsidR="00C720A1">
          <w:rPr>
            <w:noProof/>
            <w:webHidden/>
          </w:rPr>
          <w:tab/>
        </w:r>
        <w:r w:rsidR="00C720A1">
          <w:rPr>
            <w:noProof/>
            <w:webHidden/>
          </w:rPr>
          <w:fldChar w:fldCharType="begin"/>
        </w:r>
        <w:r w:rsidR="00C720A1">
          <w:rPr>
            <w:noProof/>
            <w:webHidden/>
          </w:rPr>
          <w:instrText xml:space="preserve"> PAGEREF _Toc433058687 \h </w:instrText>
        </w:r>
        <w:r w:rsidR="00C720A1">
          <w:rPr>
            <w:noProof/>
            <w:webHidden/>
          </w:rPr>
        </w:r>
        <w:r w:rsidR="00C720A1">
          <w:rPr>
            <w:noProof/>
            <w:webHidden/>
          </w:rPr>
          <w:fldChar w:fldCharType="separate"/>
        </w:r>
        <w:r w:rsidR="00C720A1">
          <w:rPr>
            <w:noProof/>
            <w:webHidden/>
          </w:rPr>
          <w:t>9</w:t>
        </w:r>
        <w:r w:rsidR="00C720A1">
          <w:rPr>
            <w:noProof/>
            <w:webHidden/>
          </w:rPr>
          <w:fldChar w:fldCharType="end"/>
        </w:r>
      </w:hyperlink>
    </w:p>
    <w:p w:rsidR="00C720A1" w:rsidRDefault="00702846">
      <w:pPr>
        <w:pStyle w:val="TOC1"/>
        <w:tabs>
          <w:tab w:val="left" w:pos="480"/>
          <w:tab w:val="right" w:leader="dot" w:pos="945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  <w:lang w:eastAsia="sk-SK"/>
        </w:rPr>
      </w:pPr>
      <w:hyperlink w:anchor="_Toc433058688" w:history="1">
        <w:r w:rsidR="00C720A1" w:rsidRPr="007C3F77">
          <w:rPr>
            <w:rStyle w:val="Hyperlink"/>
            <w:noProof/>
          </w:rPr>
          <w:t>7</w:t>
        </w:r>
        <w:r w:rsidR="00C720A1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 w:val="22"/>
            <w:szCs w:val="22"/>
            <w:lang w:eastAsia="sk-SK"/>
          </w:rPr>
          <w:tab/>
        </w:r>
        <w:r w:rsidR="00C720A1" w:rsidRPr="007C3F77">
          <w:rPr>
            <w:rStyle w:val="Hyperlink"/>
            <w:noProof/>
          </w:rPr>
          <w:t>Manažment zmien</w:t>
        </w:r>
        <w:r w:rsidR="00C720A1">
          <w:rPr>
            <w:noProof/>
            <w:webHidden/>
          </w:rPr>
          <w:tab/>
        </w:r>
        <w:r w:rsidR="00C720A1">
          <w:rPr>
            <w:noProof/>
            <w:webHidden/>
          </w:rPr>
          <w:fldChar w:fldCharType="begin"/>
        </w:r>
        <w:r w:rsidR="00C720A1">
          <w:rPr>
            <w:noProof/>
            <w:webHidden/>
          </w:rPr>
          <w:instrText xml:space="preserve"> PAGEREF _Toc433058688 \h </w:instrText>
        </w:r>
        <w:r w:rsidR="00C720A1">
          <w:rPr>
            <w:noProof/>
            <w:webHidden/>
          </w:rPr>
        </w:r>
        <w:r w:rsidR="00C720A1">
          <w:rPr>
            <w:noProof/>
            <w:webHidden/>
          </w:rPr>
          <w:fldChar w:fldCharType="separate"/>
        </w:r>
        <w:r w:rsidR="00C720A1">
          <w:rPr>
            <w:noProof/>
            <w:webHidden/>
          </w:rPr>
          <w:t>11</w:t>
        </w:r>
        <w:r w:rsidR="00C720A1">
          <w:rPr>
            <w:noProof/>
            <w:webHidden/>
          </w:rPr>
          <w:fldChar w:fldCharType="end"/>
        </w:r>
      </w:hyperlink>
    </w:p>
    <w:p w:rsidR="00C720A1" w:rsidRDefault="00702846">
      <w:pPr>
        <w:pStyle w:val="TOC1"/>
        <w:tabs>
          <w:tab w:val="left" w:pos="480"/>
          <w:tab w:val="right" w:leader="dot" w:pos="945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  <w:lang w:eastAsia="sk-SK"/>
        </w:rPr>
      </w:pPr>
      <w:hyperlink w:anchor="_Toc433058689" w:history="1">
        <w:r w:rsidR="00C720A1" w:rsidRPr="007C3F77">
          <w:rPr>
            <w:rStyle w:val="Hyperlink"/>
            <w:noProof/>
          </w:rPr>
          <w:t>8</w:t>
        </w:r>
        <w:r w:rsidR="00C720A1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 w:val="22"/>
            <w:szCs w:val="22"/>
            <w:lang w:eastAsia="sk-SK"/>
          </w:rPr>
          <w:tab/>
        </w:r>
        <w:r w:rsidR="00C720A1" w:rsidRPr="007C3F77">
          <w:rPr>
            <w:rStyle w:val="Hyperlink"/>
            <w:noProof/>
          </w:rPr>
          <w:t>Procesy riadenia incidentov</w:t>
        </w:r>
        <w:r w:rsidR="00C720A1">
          <w:rPr>
            <w:noProof/>
            <w:webHidden/>
          </w:rPr>
          <w:tab/>
        </w:r>
        <w:r w:rsidR="00C720A1">
          <w:rPr>
            <w:noProof/>
            <w:webHidden/>
          </w:rPr>
          <w:fldChar w:fldCharType="begin"/>
        </w:r>
        <w:r w:rsidR="00C720A1">
          <w:rPr>
            <w:noProof/>
            <w:webHidden/>
          </w:rPr>
          <w:instrText xml:space="preserve"> PAGEREF _Toc433058689 \h </w:instrText>
        </w:r>
        <w:r w:rsidR="00C720A1">
          <w:rPr>
            <w:noProof/>
            <w:webHidden/>
          </w:rPr>
        </w:r>
        <w:r w:rsidR="00C720A1">
          <w:rPr>
            <w:noProof/>
            <w:webHidden/>
          </w:rPr>
          <w:fldChar w:fldCharType="separate"/>
        </w:r>
        <w:r w:rsidR="00C720A1">
          <w:rPr>
            <w:noProof/>
            <w:webHidden/>
          </w:rPr>
          <w:t>11</w:t>
        </w:r>
        <w:r w:rsidR="00C720A1">
          <w:rPr>
            <w:noProof/>
            <w:webHidden/>
          </w:rPr>
          <w:fldChar w:fldCharType="end"/>
        </w:r>
      </w:hyperlink>
    </w:p>
    <w:p w:rsidR="00C720A1" w:rsidRDefault="00702846">
      <w:pPr>
        <w:pStyle w:val="TOC1"/>
        <w:tabs>
          <w:tab w:val="left" w:pos="480"/>
          <w:tab w:val="right" w:leader="dot" w:pos="945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  <w:lang w:eastAsia="sk-SK"/>
        </w:rPr>
      </w:pPr>
      <w:hyperlink w:anchor="_Toc433058690" w:history="1">
        <w:r w:rsidR="00C720A1" w:rsidRPr="007C3F77">
          <w:rPr>
            <w:rStyle w:val="Hyperlink"/>
            <w:noProof/>
          </w:rPr>
          <w:t>9</w:t>
        </w:r>
        <w:r w:rsidR="00C720A1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 w:val="22"/>
            <w:szCs w:val="22"/>
            <w:lang w:eastAsia="sk-SK"/>
          </w:rPr>
          <w:tab/>
        </w:r>
        <w:r w:rsidR="00C720A1" w:rsidRPr="007C3F77">
          <w:rPr>
            <w:rStyle w:val="Hyperlink"/>
            <w:noProof/>
          </w:rPr>
          <w:t>Reklamácie</w:t>
        </w:r>
        <w:r w:rsidR="00C720A1">
          <w:rPr>
            <w:noProof/>
            <w:webHidden/>
          </w:rPr>
          <w:tab/>
        </w:r>
        <w:r w:rsidR="00C720A1">
          <w:rPr>
            <w:noProof/>
            <w:webHidden/>
          </w:rPr>
          <w:fldChar w:fldCharType="begin"/>
        </w:r>
        <w:r w:rsidR="00C720A1">
          <w:rPr>
            <w:noProof/>
            <w:webHidden/>
          </w:rPr>
          <w:instrText xml:space="preserve"> PAGEREF _Toc433058690 \h </w:instrText>
        </w:r>
        <w:r w:rsidR="00C720A1">
          <w:rPr>
            <w:noProof/>
            <w:webHidden/>
          </w:rPr>
        </w:r>
        <w:r w:rsidR="00C720A1">
          <w:rPr>
            <w:noProof/>
            <w:webHidden/>
          </w:rPr>
          <w:fldChar w:fldCharType="separate"/>
        </w:r>
        <w:r w:rsidR="00C720A1">
          <w:rPr>
            <w:noProof/>
            <w:webHidden/>
          </w:rPr>
          <w:t>12</w:t>
        </w:r>
        <w:r w:rsidR="00C720A1">
          <w:rPr>
            <w:noProof/>
            <w:webHidden/>
          </w:rPr>
          <w:fldChar w:fldCharType="end"/>
        </w:r>
      </w:hyperlink>
    </w:p>
    <w:p w:rsidR="00C720A1" w:rsidRDefault="00702846">
      <w:pPr>
        <w:pStyle w:val="TOC1"/>
        <w:tabs>
          <w:tab w:val="left" w:pos="720"/>
          <w:tab w:val="right" w:leader="dot" w:pos="945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  <w:lang w:eastAsia="sk-SK"/>
        </w:rPr>
      </w:pPr>
      <w:hyperlink w:anchor="_Toc433058691" w:history="1">
        <w:r w:rsidR="00C720A1" w:rsidRPr="007C3F77">
          <w:rPr>
            <w:rStyle w:val="Hyperlink"/>
            <w:noProof/>
          </w:rPr>
          <w:t>10</w:t>
        </w:r>
        <w:r w:rsidR="00C720A1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 w:val="22"/>
            <w:szCs w:val="22"/>
            <w:lang w:eastAsia="sk-SK"/>
          </w:rPr>
          <w:tab/>
        </w:r>
        <w:r w:rsidR="00C720A1" w:rsidRPr="007C3F77">
          <w:rPr>
            <w:rStyle w:val="Hyperlink"/>
            <w:noProof/>
          </w:rPr>
          <w:t>Bezpečnosť a kontinuita služieb</w:t>
        </w:r>
        <w:r w:rsidR="00C720A1">
          <w:rPr>
            <w:noProof/>
            <w:webHidden/>
          </w:rPr>
          <w:tab/>
        </w:r>
        <w:r w:rsidR="00C720A1">
          <w:rPr>
            <w:noProof/>
            <w:webHidden/>
          </w:rPr>
          <w:fldChar w:fldCharType="begin"/>
        </w:r>
        <w:r w:rsidR="00C720A1">
          <w:rPr>
            <w:noProof/>
            <w:webHidden/>
          </w:rPr>
          <w:instrText xml:space="preserve"> PAGEREF _Toc433058691 \h </w:instrText>
        </w:r>
        <w:r w:rsidR="00C720A1">
          <w:rPr>
            <w:noProof/>
            <w:webHidden/>
          </w:rPr>
        </w:r>
        <w:r w:rsidR="00C720A1">
          <w:rPr>
            <w:noProof/>
            <w:webHidden/>
          </w:rPr>
          <w:fldChar w:fldCharType="separate"/>
        </w:r>
        <w:r w:rsidR="00C720A1">
          <w:rPr>
            <w:noProof/>
            <w:webHidden/>
          </w:rPr>
          <w:t>12</w:t>
        </w:r>
        <w:r w:rsidR="00C720A1">
          <w:rPr>
            <w:noProof/>
            <w:webHidden/>
          </w:rPr>
          <w:fldChar w:fldCharType="end"/>
        </w:r>
      </w:hyperlink>
    </w:p>
    <w:p w:rsidR="00C720A1" w:rsidRDefault="00702846">
      <w:pPr>
        <w:pStyle w:val="TOC2"/>
        <w:tabs>
          <w:tab w:val="left" w:pos="1100"/>
          <w:tab w:val="right" w:leader="dot" w:pos="945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hyperlink w:anchor="_Toc433058692" w:history="1">
        <w:r w:rsidR="00C720A1" w:rsidRPr="007C3F77">
          <w:rPr>
            <w:rStyle w:val="Hyperlink"/>
            <w:noProof/>
          </w:rPr>
          <w:t>10.1</w:t>
        </w:r>
        <w:r w:rsidR="00C720A1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sk-SK"/>
          </w:rPr>
          <w:tab/>
        </w:r>
        <w:r w:rsidR="00C720A1" w:rsidRPr="007C3F77">
          <w:rPr>
            <w:rStyle w:val="Hyperlink"/>
            <w:noProof/>
          </w:rPr>
          <w:t>Havarijné plánovanie</w:t>
        </w:r>
        <w:r w:rsidR="00C720A1">
          <w:rPr>
            <w:noProof/>
            <w:webHidden/>
          </w:rPr>
          <w:tab/>
        </w:r>
        <w:r w:rsidR="00C720A1">
          <w:rPr>
            <w:noProof/>
            <w:webHidden/>
          </w:rPr>
          <w:fldChar w:fldCharType="begin"/>
        </w:r>
        <w:r w:rsidR="00C720A1">
          <w:rPr>
            <w:noProof/>
            <w:webHidden/>
          </w:rPr>
          <w:instrText xml:space="preserve"> PAGEREF _Toc433058692 \h </w:instrText>
        </w:r>
        <w:r w:rsidR="00C720A1">
          <w:rPr>
            <w:noProof/>
            <w:webHidden/>
          </w:rPr>
        </w:r>
        <w:r w:rsidR="00C720A1">
          <w:rPr>
            <w:noProof/>
            <w:webHidden/>
          </w:rPr>
          <w:fldChar w:fldCharType="separate"/>
        </w:r>
        <w:r w:rsidR="00C720A1">
          <w:rPr>
            <w:noProof/>
            <w:webHidden/>
          </w:rPr>
          <w:t>13</w:t>
        </w:r>
        <w:r w:rsidR="00C720A1">
          <w:rPr>
            <w:noProof/>
            <w:webHidden/>
          </w:rPr>
          <w:fldChar w:fldCharType="end"/>
        </w:r>
      </w:hyperlink>
    </w:p>
    <w:p w:rsidR="00C720A1" w:rsidRDefault="00702846">
      <w:pPr>
        <w:pStyle w:val="TOC2"/>
        <w:tabs>
          <w:tab w:val="left" w:pos="1100"/>
          <w:tab w:val="right" w:leader="dot" w:pos="945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hyperlink w:anchor="_Toc433058693" w:history="1">
        <w:r w:rsidR="00C720A1" w:rsidRPr="007C3F77">
          <w:rPr>
            <w:rStyle w:val="Hyperlink"/>
            <w:noProof/>
          </w:rPr>
          <w:t>10.2</w:t>
        </w:r>
        <w:r w:rsidR="00C720A1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sk-SK"/>
          </w:rPr>
          <w:tab/>
        </w:r>
        <w:r w:rsidR="00C720A1" w:rsidRPr="007C3F77">
          <w:rPr>
            <w:rStyle w:val="Hyperlink"/>
            <w:noProof/>
          </w:rPr>
          <w:t>Prerušenie poskytovania služieb</w:t>
        </w:r>
        <w:r w:rsidR="00C720A1">
          <w:rPr>
            <w:noProof/>
            <w:webHidden/>
          </w:rPr>
          <w:tab/>
        </w:r>
        <w:r w:rsidR="00C720A1">
          <w:rPr>
            <w:noProof/>
            <w:webHidden/>
          </w:rPr>
          <w:fldChar w:fldCharType="begin"/>
        </w:r>
        <w:r w:rsidR="00C720A1">
          <w:rPr>
            <w:noProof/>
            <w:webHidden/>
          </w:rPr>
          <w:instrText xml:space="preserve"> PAGEREF _Toc433058693 \h </w:instrText>
        </w:r>
        <w:r w:rsidR="00C720A1">
          <w:rPr>
            <w:noProof/>
            <w:webHidden/>
          </w:rPr>
        </w:r>
        <w:r w:rsidR="00C720A1">
          <w:rPr>
            <w:noProof/>
            <w:webHidden/>
          </w:rPr>
          <w:fldChar w:fldCharType="separate"/>
        </w:r>
        <w:r w:rsidR="00C720A1">
          <w:rPr>
            <w:noProof/>
            <w:webHidden/>
          </w:rPr>
          <w:t>13</w:t>
        </w:r>
        <w:r w:rsidR="00C720A1">
          <w:rPr>
            <w:noProof/>
            <w:webHidden/>
          </w:rPr>
          <w:fldChar w:fldCharType="end"/>
        </w:r>
      </w:hyperlink>
    </w:p>
    <w:p w:rsidR="00C720A1" w:rsidRDefault="00702846">
      <w:pPr>
        <w:pStyle w:val="TOC2"/>
        <w:tabs>
          <w:tab w:val="left" w:pos="1100"/>
          <w:tab w:val="right" w:leader="dot" w:pos="945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hyperlink w:anchor="_Toc433058694" w:history="1">
        <w:r w:rsidR="00C720A1" w:rsidRPr="007C3F77">
          <w:rPr>
            <w:rStyle w:val="Hyperlink"/>
            <w:noProof/>
          </w:rPr>
          <w:t>10.3</w:t>
        </w:r>
        <w:r w:rsidR="00C720A1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sk-SK"/>
          </w:rPr>
          <w:tab/>
        </w:r>
        <w:r w:rsidR="00C720A1" w:rsidRPr="007C3F77">
          <w:rPr>
            <w:rStyle w:val="Hyperlink"/>
            <w:noProof/>
          </w:rPr>
          <w:t>Súčinnosť a bezpečnosť zo strany Konzumenta</w:t>
        </w:r>
        <w:r w:rsidR="00C720A1">
          <w:rPr>
            <w:noProof/>
            <w:webHidden/>
          </w:rPr>
          <w:tab/>
        </w:r>
        <w:r w:rsidR="00C720A1">
          <w:rPr>
            <w:noProof/>
            <w:webHidden/>
          </w:rPr>
          <w:fldChar w:fldCharType="begin"/>
        </w:r>
        <w:r w:rsidR="00C720A1">
          <w:rPr>
            <w:noProof/>
            <w:webHidden/>
          </w:rPr>
          <w:instrText xml:space="preserve"> PAGEREF _Toc433058694 \h </w:instrText>
        </w:r>
        <w:r w:rsidR="00C720A1">
          <w:rPr>
            <w:noProof/>
            <w:webHidden/>
          </w:rPr>
        </w:r>
        <w:r w:rsidR="00C720A1">
          <w:rPr>
            <w:noProof/>
            <w:webHidden/>
          </w:rPr>
          <w:fldChar w:fldCharType="separate"/>
        </w:r>
        <w:r w:rsidR="00C720A1">
          <w:rPr>
            <w:noProof/>
            <w:webHidden/>
          </w:rPr>
          <w:t>13</w:t>
        </w:r>
        <w:r w:rsidR="00C720A1">
          <w:rPr>
            <w:noProof/>
            <w:webHidden/>
          </w:rPr>
          <w:fldChar w:fldCharType="end"/>
        </w:r>
      </w:hyperlink>
    </w:p>
    <w:p w:rsidR="00C720A1" w:rsidRDefault="00702846">
      <w:pPr>
        <w:pStyle w:val="TOC2"/>
        <w:tabs>
          <w:tab w:val="left" w:pos="1100"/>
          <w:tab w:val="right" w:leader="dot" w:pos="945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hyperlink w:anchor="_Toc433058695" w:history="1">
        <w:r w:rsidR="00C720A1" w:rsidRPr="007C3F77">
          <w:rPr>
            <w:rStyle w:val="Hyperlink"/>
            <w:noProof/>
          </w:rPr>
          <w:t>10.4</w:t>
        </w:r>
        <w:r w:rsidR="00C720A1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sk-SK"/>
          </w:rPr>
          <w:tab/>
        </w:r>
        <w:r w:rsidR="00C720A1" w:rsidRPr="007C3F77">
          <w:rPr>
            <w:rStyle w:val="Hyperlink"/>
            <w:noProof/>
          </w:rPr>
          <w:t>Ostatné dojednania</w:t>
        </w:r>
        <w:r w:rsidR="00C720A1">
          <w:rPr>
            <w:noProof/>
            <w:webHidden/>
          </w:rPr>
          <w:tab/>
        </w:r>
        <w:r w:rsidR="00C720A1">
          <w:rPr>
            <w:noProof/>
            <w:webHidden/>
          </w:rPr>
          <w:fldChar w:fldCharType="begin"/>
        </w:r>
        <w:r w:rsidR="00C720A1">
          <w:rPr>
            <w:noProof/>
            <w:webHidden/>
          </w:rPr>
          <w:instrText xml:space="preserve"> PAGEREF _Toc433058695 \h </w:instrText>
        </w:r>
        <w:r w:rsidR="00C720A1">
          <w:rPr>
            <w:noProof/>
            <w:webHidden/>
          </w:rPr>
        </w:r>
        <w:r w:rsidR="00C720A1">
          <w:rPr>
            <w:noProof/>
            <w:webHidden/>
          </w:rPr>
          <w:fldChar w:fldCharType="separate"/>
        </w:r>
        <w:r w:rsidR="00C720A1">
          <w:rPr>
            <w:noProof/>
            <w:webHidden/>
          </w:rPr>
          <w:t>14</w:t>
        </w:r>
        <w:r w:rsidR="00C720A1">
          <w:rPr>
            <w:noProof/>
            <w:webHidden/>
          </w:rPr>
          <w:fldChar w:fldCharType="end"/>
        </w:r>
      </w:hyperlink>
    </w:p>
    <w:p w:rsidR="00C720A1" w:rsidRDefault="00702846">
      <w:pPr>
        <w:pStyle w:val="TOC1"/>
        <w:tabs>
          <w:tab w:val="left" w:pos="720"/>
          <w:tab w:val="right" w:leader="dot" w:pos="945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  <w:lang w:eastAsia="sk-SK"/>
        </w:rPr>
      </w:pPr>
      <w:hyperlink w:anchor="_Toc433058696" w:history="1">
        <w:r w:rsidR="00C720A1" w:rsidRPr="007C3F77">
          <w:rPr>
            <w:rStyle w:val="Hyperlink"/>
            <w:noProof/>
          </w:rPr>
          <w:t>11</w:t>
        </w:r>
        <w:r w:rsidR="00C720A1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 w:val="22"/>
            <w:szCs w:val="22"/>
            <w:lang w:eastAsia="sk-SK"/>
          </w:rPr>
          <w:tab/>
        </w:r>
        <w:r w:rsidR="00C720A1" w:rsidRPr="007C3F77">
          <w:rPr>
            <w:rStyle w:val="Hyperlink"/>
            <w:noProof/>
          </w:rPr>
          <w:t>Mlčanlivosť a ochrana dôverných informácií</w:t>
        </w:r>
        <w:r w:rsidR="00C720A1">
          <w:rPr>
            <w:noProof/>
            <w:webHidden/>
          </w:rPr>
          <w:tab/>
        </w:r>
        <w:r w:rsidR="00C720A1">
          <w:rPr>
            <w:noProof/>
            <w:webHidden/>
          </w:rPr>
          <w:fldChar w:fldCharType="begin"/>
        </w:r>
        <w:r w:rsidR="00C720A1">
          <w:rPr>
            <w:noProof/>
            <w:webHidden/>
          </w:rPr>
          <w:instrText xml:space="preserve"> PAGEREF _Toc433058696 \h </w:instrText>
        </w:r>
        <w:r w:rsidR="00C720A1">
          <w:rPr>
            <w:noProof/>
            <w:webHidden/>
          </w:rPr>
        </w:r>
        <w:r w:rsidR="00C720A1">
          <w:rPr>
            <w:noProof/>
            <w:webHidden/>
          </w:rPr>
          <w:fldChar w:fldCharType="separate"/>
        </w:r>
        <w:r w:rsidR="00C720A1">
          <w:rPr>
            <w:noProof/>
            <w:webHidden/>
          </w:rPr>
          <w:t>14</w:t>
        </w:r>
        <w:r w:rsidR="00C720A1">
          <w:rPr>
            <w:noProof/>
            <w:webHidden/>
          </w:rPr>
          <w:fldChar w:fldCharType="end"/>
        </w:r>
      </w:hyperlink>
    </w:p>
    <w:p w:rsidR="00C720A1" w:rsidRDefault="00702846">
      <w:pPr>
        <w:pStyle w:val="TOC1"/>
        <w:tabs>
          <w:tab w:val="left" w:pos="720"/>
          <w:tab w:val="right" w:leader="dot" w:pos="945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  <w:lang w:eastAsia="sk-SK"/>
        </w:rPr>
      </w:pPr>
      <w:hyperlink w:anchor="_Toc433058697" w:history="1">
        <w:r w:rsidR="00C720A1" w:rsidRPr="007C3F77">
          <w:rPr>
            <w:rStyle w:val="Hyperlink"/>
            <w:noProof/>
          </w:rPr>
          <w:t>12</w:t>
        </w:r>
        <w:r w:rsidR="00C720A1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 w:val="22"/>
            <w:szCs w:val="22"/>
            <w:lang w:eastAsia="sk-SK"/>
          </w:rPr>
          <w:tab/>
        </w:r>
        <w:r w:rsidR="00C720A1" w:rsidRPr="007C3F77">
          <w:rPr>
            <w:rStyle w:val="Hyperlink"/>
            <w:noProof/>
          </w:rPr>
          <w:t>Reporting a meranie hodnôt SLA parametrov</w:t>
        </w:r>
        <w:r w:rsidR="00C720A1">
          <w:rPr>
            <w:noProof/>
            <w:webHidden/>
          </w:rPr>
          <w:tab/>
        </w:r>
        <w:r w:rsidR="00C720A1">
          <w:rPr>
            <w:noProof/>
            <w:webHidden/>
          </w:rPr>
          <w:fldChar w:fldCharType="begin"/>
        </w:r>
        <w:r w:rsidR="00C720A1">
          <w:rPr>
            <w:noProof/>
            <w:webHidden/>
          </w:rPr>
          <w:instrText xml:space="preserve"> PAGEREF _Toc433058697 \h </w:instrText>
        </w:r>
        <w:r w:rsidR="00C720A1">
          <w:rPr>
            <w:noProof/>
            <w:webHidden/>
          </w:rPr>
        </w:r>
        <w:r w:rsidR="00C720A1">
          <w:rPr>
            <w:noProof/>
            <w:webHidden/>
          </w:rPr>
          <w:fldChar w:fldCharType="separate"/>
        </w:r>
        <w:r w:rsidR="00C720A1">
          <w:rPr>
            <w:noProof/>
            <w:webHidden/>
          </w:rPr>
          <w:t>15</w:t>
        </w:r>
        <w:r w:rsidR="00C720A1">
          <w:rPr>
            <w:noProof/>
            <w:webHidden/>
          </w:rPr>
          <w:fldChar w:fldCharType="end"/>
        </w:r>
      </w:hyperlink>
    </w:p>
    <w:p w:rsidR="00C720A1" w:rsidRDefault="00702846">
      <w:pPr>
        <w:pStyle w:val="TOC1"/>
        <w:tabs>
          <w:tab w:val="left" w:pos="720"/>
          <w:tab w:val="right" w:leader="dot" w:pos="945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  <w:lang w:eastAsia="sk-SK"/>
        </w:rPr>
      </w:pPr>
      <w:hyperlink w:anchor="_Toc433058698" w:history="1">
        <w:r w:rsidR="00C720A1" w:rsidRPr="007C3F77">
          <w:rPr>
            <w:rStyle w:val="Hyperlink"/>
            <w:noProof/>
          </w:rPr>
          <w:t>13</w:t>
        </w:r>
        <w:r w:rsidR="00C720A1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 w:val="22"/>
            <w:szCs w:val="22"/>
            <w:lang w:eastAsia="sk-SK"/>
          </w:rPr>
          <w:tab/>
        </w:r>
        <w:r w:rsidR="00C720A1" w:rsidRPr="007C3F77">
          <w:rPr>
            <w:rStyle w:val="Hyperlink"/>
            <w:noProof/>
          </w:rPr>
          <w:t>Všeobecné ustanovenia</w:t>
        </w:r>
        <w:r w:rsidR="00C720A1">
          <w:rPr>
            <w:noProof/>
            <w:webHidden/>
          </w:rPr>
          <w:tab/>
        </w:r>
        <w:r w:rsidR="00C720A1">
          <w:rPr>
            <w:noProof/>
            <w:webHidden/>
          </w:rPr>
          <w:fldChar w:fldCharType="begin"/>
        </w:r>
        <w:r w:rsidR="00C720A1">
          <w:rPr>
            <w:noProof/>
            <w:webHidden/>
          </w:rPr>
          <w:instrText xml:space="preserve"> PAGEREF _Toc433058698 \h </w:instrText>
        </w:r>
        <w:r w:rsidR="00C720A1">
          <w:rPr>
            <w:noProof/>
            <w:webHidden/>
          </w:rPr>
        </w:r>
        <w:r w:rsidR="00C720A1">
          <w:rPr>
            <w:noProof/>
            <w:webHidden/>
          </w:rPr>
          <w:fldChar w:fldCharType="separate"/>
        </w:r>
        <w:r w:rsidR="00C720A1">
          <w:rPr>
            <w:noProof/>
            <w:webHidden/>
          </w:rPr>
          <w:t>15</w:t>
        </w:r>
        <w:r w:rsidR="00C720A1">
          <w:rPr>
            <w:noProof/>
            <w:webHidden/>
          </w:rPr>
          <w:fldChar w:fldCharType="end"/>
        </w:r>
      </w:hyperlink>
    </w:p>
    <w:p w:rsidR="00C720A1" w:rsidRDefault="00702846">
      <w:pPr>
        <w:pStyle w:val="TOC1"/>
        <w:tabs>
          <w:tab w:val="left" w:pos="720"/>
          <w:tab w:val="right" w:leader="dot" w:pos="945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  <w:lang w:eastAsia="sk-SK"/>
        </w:rPr>
      </w:pPr>
      <w:hyperlink w:anchor="_Toc433058699" w:history="1">
        <w:r w:rsidR="00C720A1" w:rsidRPr="007C3F77">
          <w:rPr>
            <w:rStyle w:val="Hyperlink"/>
            <w:noProof/>
          </w:rPr>
          <w:t>14</w:t>
        </w:r>
        <w:r w:rsidR="00C720A1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 w:val="22"/>
            <w:szCs w:val="22"/>
            <w:lang w:eastAsia="sk-SK"/>
          </w:rPr>
          <w:tab/>
        </w:r>
        <w:r w:rsidR="00C720A1" w:rsidRPr="007C3F77">
          <w:rPr>
            <w:rStyle w:val="Hyperlink"/>
            <w:noProof/>
          </w:rPr>
          <w:t>Prílohy</w:t>
        </w:r>
        <w:r w:rsidR="00C720A1">
          <w:rPr>
            <w:noProof/>
            <w:webHidden/>
          </w:rPr>
          <w:tab/>
        </w:r>
        <w:r w:rsidR="00C720A1">
          <w:rPr>
            <w:noProof/>
            <w:webHidden/>
          </w:rPr>
          <w:fldChar w:fldCharType="begin"/>
        </w:r>
        <w:r w:rsidR="00C720A1">
          <w:rPr>
            <w:noProof/>
            <w:webHidden/>
          </w:rPr>
          <w:instrText xml:space="preserve"> PAGEREF _Toc433058699 \h </w:instrText>
        </w:r>
        <w:r w:rsidR="00C720A1">
          <w:rPr>
            <w:noProof/>
            <w:webHidden/>
          </w:rPr>
        </w:r>
        <w:r w:rsidR="00C720A1">
          <w:rPr>
            <w:noProof/>
            <w:webHidden/>
          </w:rPr>
          <w:fldChar w:fldCharType="separate"/>
        </w:r>
        <w:r w:rsidR="00C720A1">
          <w:rPr>
            <w:noProof/>
            <w:webHidden/>
          </w:rPr>
          <w:t>16</w:t>
        </w:r>
        <w:r w:rsidR="00C720A1">
          <w:rPr>
            <w:noProof/>
            <w:webHidden/>
          </w:rPr>
          <w:fldChar w:fldCharType="end"/>
        </w:r>
      </w:hyperlink>
    </w:p>
    <w:p w:rsidR="00D75031" w:rsidRPr="00497ABD" w:rsidRDefault="00D75031" w:rsidP="00954F47">
      <w:pPr>
        <w:sectPr w:rsidR="00D75031" w:rsidRPr="00497ABD" w:rsidSect="00EA5DE6">
          <w:headerReference w:type="even" r:id="rId15"/>
          <w:headerReference w:type="default" r:id="rId16"/>
          <w:footerReference w:type="even" r:id="rId17"/>
          <w:headerReference w:type="first" r:id="rId18"/>
          <w:footerReference w:type="first" r:id="rId19"/>
          <w:pgSz w:w="11908" w:h="16833"/>
          <w:pgMar w:top="1417" w:right="1134" w:bottom="1417" w:left="1308" w:header="283" w:footer="708" w:gutter="0"/>
          <w:cols w:space="720"/>
          <w:noEndnote/>
          <w:docGrid w:linePitch="272"/>
        </w:sectPr>
      </w:pPr>
      <w:r w:rsidRPr="00497ABD">
        <w:rPr>
          <w:rFonts w:cs="Times New Roman"/>
        </w:rPr>
        <w:fldChar w:fldCharType="end"/>
      </w:r>
    </w:p>
    <w:p w:rsidR="009A4247" w:rsidRPr="00497ABD" w:rsidRDefault="00761962" w:rsidP="00DF142B">
      <w:pPr>
        <w:pStyle w:val="Heading1"/>
      </w:pPr>
      <w:bookmarkStart w:id="0" w:name="_Toc433058682"/>
      <w:r w:rsidRPr="00497ABD">
        <w:lastRenderedPageBreak/>
        <w:t>Úvodné ustanovenia</w:t>
      </w:r>
      <w:bookmarkEnd w:id="0"/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20" w:firstRow="1" w:lastRow="0" w:firstColumn="0" w:lastColumn="0" w:noHBand="0" w:noVBand="1"/>
      </w:tblPr>
      <w:tblGrid>
        <w:gridCol w:w="993"/>
        <w:gridCol w:w="1326"/>
        <w:gridCol w:w="1163"/>
        <w:gridCol w:w="1531"/>
        <w:gridCol w:w="1162"/>
        <w:gridCol w:w="1276"/>
        <w:gridCol w:w="913"/>
        <w:gridCol w:w="1134"/>
      </w:tblGrid>
      <w:tr w:rsidR="00DF142B" w:rsidRPr="00497ABD" w:rsidTr="009A4A2A">
        <w:tc>
          <w:tcPr>
            <w:tcW w:w="993" w:type="dxa"/>
            <w:vMerge w:val="restart"/>
            <w:shd w:val="clear" w:color="auto" w:fill="8DB3E2" w:themeFill="text2" w:themeFillTint="66"/>
          </w:tcPr>
          <w:p w:rsidR="00B0356F" w:rsidRPr="00497ABD" w:rsidRDefault="00B0356F" w:rsidP="000D0320">
            <w:pPr>
              <w:pStyle w:val="TabNadpis"/>
              <w:rPr>
                <w:color w:val="auto"/>
                <w:sz w:val="18"/>
              </w:rPr>
            </w:pPr>
            <w:r w:rsidRPr="00497ABD">
              <w:rPr>
                <w:color w:val="auto"/>
                <w:sz w:val="18"/>
              </w:rPr>
              <w:t>Subjekty dohody</w:t>
            </w:r>
          </w:p>
        </w:tc>
        <w:tc>
          <w:tcPr>
            <w:tcW w:w="1326" w:type="dxa"/>
            <w:shd w:val="clear" w:color="auto" w:fill="8DB3E2" w:themeFill="text2" w:themeFillTint="66"/>
          </w:tcPr>
          <w:p w:rsidR="00B0356F" w:rsidRPr="00497ABD" w:rsidRDefault="00B0356F" w:rsidP="000D0320">
            <w:pPr>
              <w:pStyle w:val="TabNadpis"/>
              <w:rPr>
                <w:color w:val="auto"/>
                <w:sz w:val="18"/>
              </w:rPr>
            </w:pPr>
            <w:r w:rsidRPr="00497ABD">
              <w:rPr>
                <w:color w:val="auto"/>
                <w:sz w:val="18"/>
              </w:rPr>
              <w:t>Rola</w:t>
            </w:r>
          </w:p>
        </w:tc>
        <w:tc>
          <w:tcPr>
            <w:tcW w:w="1163" w:type="dxa"/>
            <w:shd w:val="clear" w:color="auto" w:fill="8DB3E2" w:themeFill="text2" w:themeFillTint="66"/>
          </w:tcPr>
          <w:p w:rsidR="00B0356F" w:rsidRPr="00497ABD" w:rsidRDefault="00B0356F" w:rsidP="000D0320">
            <w:pPr>
              <w:pStyle w:val="TabNadpis"/>
              <w:rPr>
                <w:color w:val="auto"/>
                <w:sz w:val="18"/>
              </w:rPr>
            </w:pPr>
            <w:r w:rsidRPr="00497ABD">
              <w:rPr>
                <w:color w:val="auto"/>
                <w:sz w:val="18"/>
              </w:rPr>
              <w:t>Identifikátor správcu (Gestora)</w:t>
            </w:r>
          </w:p>
        </w:tc>
        <w:tc>
          <w:tcPr>
            <w:tcW w:w="1531" w:type="dxa"/>
            <w:shd w:val="clear" w:color="auto" w:fill="8DB3E2" w:themeFill="text2" w:themeFillTint="66"/>
          </w:tcPr>
          <w:p w:rsidR="00B0356F" w:rsidRPr="00497ABD" w:rsidRDefault="00B0356F" w:rsidP="000D0320">
            <w:pPr>
              <w:pStyle w:val="TabNadpis"/>
              <w:rPr>
                <w:color w:val="auto"/>
                <w:sz w:val="18"/>
              </w:rPr>
            </w:pPr>
            <w:r w:rsidRPr="00497ABD">
              <w:rPr>
                <w:color w:val="auto"/>
                <w:sz w:val="18"/>
              </w:rPr>
              <w:t>Správca (Gestor)</w:t>
            </w:r>
          </w:p>
        </w:tc>
        <w:tc>
          <w:tcPr>
            <w:tcW w:w="1162" w:type="dxa"/>
            <w:shd w:val="clear" w:color="auto" w:fill="8DB3E2" w:themeFill="text2" w:themeFillTint="66"/>
          </w:tcPr>
          <w:p w:rsidR="00B0356F" w:rsidRPr="00497ABD" w:rsidRDefault="00B0356F" w:rsidP="000D0320">
            <w:pPr>
              <w:pStyle w:val="TabNadpis"/>
              <w:rPr>
                <w:color w:val="auto"/>
                <w:sz w:val="18"/>
              </w:rPr>
            </w:pPr>
            <w:r w:rsidRPr="00497ABD">
              <w:rPr>
                <w:color w:val="auto"/>
                <w:sz w:val="18"/>
              </w:rPr>
              <w:t>Identifikátor projektu/ projektov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B0356F" w:rsidRPr="00497ABD" w:rsidRDefault="00B0356F" w:rsidP="000D0320">
            <w:pPr>
              <w:pStyle w:val="TabNadpis"/>
              <w:rPr>
                <w:color w:val="auto"/>
                <w:sz w:val="18"/>
              </w:rPr>
            </w:pPr>
            <w:r w:rsidRPr="00497ABD">
              <w:rPr>
                <w:color w:val="auto"/>
                <w:sz w:val="18"/>
              </w:rPr>
              <w:t>Projekt/ projekty spadajúce pod kontrakt</w:t>
            </w:r>
          </w:p>
        </w:tc>
        <w:tc>
          <w:tcPr>
            <w:tcW w:w="913" w:type="dxa"/>
            <w:shd w:val="clear" w:color="auto" w:fill="8DB3E2" w:themeFill="text2" w:themeFillTint="66"/>
          </w:tcPr>
          <w:p w:rsidR="00B0356F" w:rsidRPr="00497ABD" w:rsidRDefault="00B0356F" w:rsidP="00DF142B">
            <w:pPr>
              <w:pStyle w:val="TabNadpis"/>
              <w:rPr>
                <w:color w:val="auto"/>
                <w:sz w:val="18"/>
              </w:rPr>
            </w:pPr>
            <w:r w:rsidRPr="00497ABD">
              <w:rPr>
                <w:color w:val="auto"/>
                <w:sz w:val="18"/>
              </w:rPr>
              <w:t>I</w:t>
            </w:r>
            <w:r w:rsidR="00DF142B" w:rsidRPr="00497ABD">
              <w:rPr>
                <w:color w:val="auto"/>
                <w:sz w:val="18"/>
              </w:rPr>
              <w:t>D</w:t>
            </w:r>
            <w:r w:rsidRPr="00497ABD">
              <w:rPr>
                <w:color w:val="auto"/>
                <w:sz w:val="18"/>
              </w:rPr>
              <w:t xml:space="preserve"> ISVS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B0356F" w:rsidRPr="00497ABD" w:rsidRDefault="00B0356F" w:rsidP="000D0320">
            <w:pPr>
              <w:pStyle w:val="TabNadpis"/>
              <w:rPr>
                <w:color w:val="auto"/>
                <w:sz w:val="18"/>
              </w:rPr>
            </w:pPr>
            <w:r w:rsidRPr="00497ABD">
              <w:rPr>
                <w:color w:val="auto"/>
                <w:sz w:val="18"/>
              </w:rPr>
              <w:t>ISVS spadajúce pod kontrakt</w:t>
            </w:r>
          </w:p>
        </w:tc>
      </w:tr>
      <w:tr w:rsidR="00EA5DE6" w:rsidRPr="00497ABD" w:rsidTr="009A4A2A">
        <w:tc>
          <w:tcPr>
            <w:tcW w:w="993" w:type="dxa"/>
            <w:vMerge/>
          </w:tcPr>
          <w:p w:rsidR="00EA5DE6" w:rsidRPr="00497ABD" w:rsidRDefault="00EA5DE6" w:rsidP="000D0320">
            <w:pPr>
              <w:pStyle w:val="TabNadpis"/>
              <w:rPr>
                <w:color w:val="auto"/>
                <w:sz w:val="18"/>
              </w:rPr>
            </w:pPr>
          </w:p>
        </w:tc>
        <w:tc>
          <w:tcPr>
            <w:tcW w:w="1326" w:type="dxa"/>
          </w:tcPr>
          <w:p w:rsidR="00EA5DE6" w:rsidRPr="00497ABD" w:rsidRDefault="005B3C4C" w:rsidP="00391032">
            <w:pPr>
              <w:pStyle w:val="TabNadpis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Správca IS CSRÚ</w:t>
            </w:r>
          </w:p>
        </w:tc>
        <w:tc>
          <w:tcPr>
            <w:tcW w:w="1163" w:type="dxa"/>
          </w:tcPr>
          <w:p w:rsidR="00EA5DE6" w:rsidRPr="00497ABD" w:rsidRDefault="00EA5DE6" w:rsidP="00391032">
            <w:pPr>
              <w:pStyle w:val="TabNadpis"/>
              <w:rPr>
                <w:b w:val="0"/>
                <w:i/>
                <w:color w:val="auto"/>
                <w:sz w:val="18"/>
              </w:rPr>
            </w:pPr>
            <w:r w:rsidRPr="00497ABD">
              <w:rPr>
                <w:b w:val="0"/>
                <w:i/>
                <w:color w:val="auto"/>
                <w:sz w:val="18"/>
              </w:rPr>
              <w:t>osoba_2</w:t>
            </w:r>
          </w:p>
        </w:tc>
        <w:tc>
          <w:tcPr>
            <w:tcW w:w="1531" w:type="dxa"/>
          </w:tcPr>
          <w:p w:rsidR="00EA5DE6" w:rsidRPr="00497ABD" w:rsidRDefault="00EA5DE6" w:rsidP="00391032">
            <w:pPr>
              <w:pStyle w:val="TabNadpis"/>
              <w:rPr>
                <w:b w:val="0"/>
                <w:i/>
                <w:color w:val="auto"/>
                <w:sz w:val="18"/>
              </w:rPr>
            </w:pPr>
            <w:r w:rsidRPr="00497ABD">
              <w:rPr>
                <w:b w:val="0"/>
                <w:i/>
                <w:color w:val="auto"/>
                <w:sz w:val="18"/>
              </w:rPr>
              <w:t xml:space="preserve">Ministerstvo financií SR, </w:t>
            </w:r>
            <w:proofErr w:type="spellStart"/>
            <w:r w:rsidRPr="00497ABD">
              <w:rPr>
                <w:b w:val="0"/>
                <w:i/>
                <w:color w:val="auto"/>
                <w:sz w:val="18"/>
              </w:rPr>
              <w:t>Štefanovičova</w:t>
            </w:r>
            <w:proofErr w:type="spellEnd"/>
            <w:r w:rsidRPr="00497ABD">
              <w:rPr>
                <w:b w:val="0"/>
                <w:i/>
                <w:color w:val="auto"/>
                <w:sz w:val="18"/>
              </w:rPr>
              <w:t xml:space="preserve"> 5 </w:t>
            </w:r>
          </w:p>
          <w:p w:rsidR="00EA5DE6" w:rsidRPr="00497ABD" w:rsidRDefault="00EA5DE6" w:rsidP="00391032">
            <w:pPr>
              <w:pStyle w:val="TabNadpis"/>
              <w:rPr>
                <w:b w:val="0"/>
                <w:i/>
                <w:color w:val="auto"/>
                <w:sz w:val="18"/>
              </w:rPr>
            </w:pPr>
            <w:r w:rsidRPr="00497ABD">
              <w:rPr>
                <w:b w:val="0"/>
                <w:i/>
                <w:color w:val="auto"/>
                <w:sz w:val="18"/>
              </w:rPr>
              <w:t xml:space="preserve">P. O. BOX 82 </w:t>
            </w:r>
          </w:p>
          <w:p w:rsidR="00EA5DE6" w:rsidRPr="00497ABD" w:rsidRDefault="00EA5DE6" w:rsidP="00391032">
            <w:pPr>
              <w:pStyle w:val="TabNadpis"/>
              <w:rPr>
                <w:b w:val="0"/>
                <w:i/>
                <w:color w:val="auto"/>
                <w:sz w:val="18"/>
              </w:rPr>
            </w:pPr>
            <w:r w:rsidRPr="00497ABD">
              <w:rPr>
                <w:b w:val="0"/>
                <w:i/>
                <w:color w:val="auto"/>
                <w:sz w:val="18"/>
              </w:rPr>
              <w:t xml:space="preserve">817 82 BRATISLAVA </w:t>
            </w:r>
          </w:p>
          <w:p w:rsidR="00EA5DE6" w:rsidRPr="00497ABD" w:rsidRDefault="00EA5DE6" w:rsidP="00391032">
            <w:pPr>
              <w:pStyle w:val="TabNadpis"/>
              <w:rPr>
                <w:b w:val="0"/>
                <w:i/>
                <w:color w:val="auto"/>
                <w:sz w:val="18"/>
              </w:rPr>
            </w:pPr>
            <w:r w:rsidRPr="00497ABD">
              <w:rPr>
                <w:b w:val="0"/>
                <w:i/>
                <w:color w:val="auto"/>
                <w:sz w:val="18"/>
              </w:rPr>
              <w:t>IČO: 00151742</w:t>
            </w:r>
          </w:p>
        </w:tc>
        <w:tc>
          <w:tcPr>
            <w:tcW w:w="1162" w:type="dxa"/>
          </w:tcPr>
          <w:p w:rsidR="00EA5DE6" w:rsidRPr="00497ABD" w:rsidRDefault="00EA5DE6" w:rsidP="00391032">
            <w:pPr>
              <w:pStyle w:val="TabNadpis"/>
              <w:rPr>
                <w:b w:val="0"/>
                <w:i/>
                <w:color w:val="auto"/>
                <w:sz w:val="18"/>
              </w:rPr>
            </w:pPr>
            <w:r w:rsidRPr="00497ABD">
              <w:rPr>
                <w:b w:val="0"/>
                <w:i/>
                <w:color w:val="auto"/>
                <w:sz w:val="18"/>
              </w:rPr>
              <w:t>projekt_98</w:t>
            </w:r>
          </w:p>
        </w:tc>
        <w:tc>
          <w:tcPr>
            <w:tcW w:w="1276" w:type="dxa"/>
          </w:tcPr>
          <w:p w:rsidR="00EA5DE6" w:rsidRPr="00497ABD" w:rsidRDefault="00EA5DE6" w:rsidP="00391032">
            <w:pPr>
              <w:pStyle w:val="TabNadpis"/>
              <w:rPr>
                <w:b w:val="0"/>
                <w:i/>
                <w:color w:val="auto"/>
                <w:sz w:val="18"/>
              </w:rPr>
            </w:pPr>
            <w:r w:rsidRPr="00497ABD">
              <w:rPr>
                <w:b w:val="0"/>
                <w:i/>
                <w:color w:val="auto"/>
                <w:sz w:val="18"/>
              </w:rPr>
              <w:t>Národný projekt: Informačný systém centrálnej správy referenčných údajov verejnej správy</w:t>
            </w:r>
          </w:p>
        </w:tc>
        <w:tc>
          <w:tcPr>
            <w:tcW w:w="913" w:type="dxa"/>
          </w:tcPr>
          <w:p w:rsidR="00EA5DE6" w:rsidRPr="00497ABD" w:rsidRDefault="00EA5DE6" w:rsidP="00391032">
            <w:pPr>
              <w:pStyle w:val="TabNadpis"/>
              <w:rPr>
                <w:b w:val="0"/>
                <w:i/>
                <w:color w:val="auto"/>
                <w:sz w:val="18"/>
              </w:rPr>
            </w:pPr>
            <w:r w:rsidRPr="00497ABD">
              <w:rPr>
                <w:b w:val="0"/>
                <w:i/>
                <w:color w:val="auto"/>
                <w:sz w:val="18"/>
              </w:rPr>
              <w:t>isvs_5836</w:t>
            </w:r>
          </w:p>
        </w:tc>
        <w:tc>
          <w:tcPr>
            <w:tcW w:w="1134" w:type="dxa"/>
          </w:tcPr>
          <w:p w:rsidR="00EA5DE6" w:rsidRPr="00497ABD" w:rsidRDefault="00EA5DE6" w:rsidP="00391032">
            <w:pPr>
              <w:pStyle w:val="TabNadpis"/>
              <w:rPr>
                <w:b w:val="0"/>
                <w:i/>
                <w:color w:val="auto"/>
                <w:sz w:val="18"/>
              </w:rPr>
            </w:pPr>
            <w:r w:rsidRPr="00497ABD">
              <w:rPr>
                <w:b w:val="0"/>
                <w:i/>
                <w:color w:val="auto"/>
                <w:sz w:val="18"/>
              </w:rPr>
              <w:t>Informačný systém centrálnej správy referenčných údajov verejnej správy</w:t>
            </w:r>
          </w:p>
        </w:tc>
      </w:tr>
      <w:tr w:rsidR="00EA5DE6" w:rsidRPr="00497ABD" w:rsidTr="009A4A2A">
        <w:tc>
          <w:tcPr>
            <w:tcW w:w="993" w:type="dxa"/>
            <w:vMerge/>
          </w:tcPr>
          <w:p w:rsidR="00EA5DE6" w:rsidRPr="00497ABD" w:rsidRDefault="00EA5DE6" w:rsidP="000D0320">
            <w:pPr>
              <w:pStyle w:val="TabNadpis"/>
              <w:rPr>
                <w:color w:val="auto"/>
                <w:sz w:val="18"/>
              </w:rPr>
            </w:pPr>
          </w:p>
        </w:tc>
        <w:tc>
          <w:tcPr>
            <w:tcW w:w="1326" w:type="dxa"/>
          </w:tcPr>
          <w:p w:rsidR="00EA5DE6" w:rsidRPr="00497ABD" w:rsidRDefault="00EA5DE6" w:rsidP="00391032">
            <w:pPr>
              <w:pStyle w:val="TabNadpis"/>
              <w:rPr>
                <w:color w:val="auto"/>
                <w:sz w:val="18"/>
              </w:rPr>
            </w:pPr>
            <w:r w:rsidRPr="00497ABD">
              <w:rPr>
                <w:color w:val="auto"/>
                <w:sz w:val="18"/>
              </w:rPr>
              <w:t>Konzument</w:t>
            </w:r>
          </w:p>
        </w:tc>
        <w:tc>
          <w:tcPr>
            <w:tcW w:w="1163" w:type="dxa"/>
          </w:tcPr>
          <w:p w:rsidR="00EA5DE6" w:rsidRPr="00497ABD" w:rsidRDefault="00EA5DE6" w:rsidP="000D0320">
            <w:pPr>
              <w:pStyle w:val="TabNadpis"/>
              <w:rPr>
                <w:b w:val="0"/>
                <w:i/>
                <w:color w:val="auto"/>
                <w:sz w:val="18"/>
              </w:rPr>
            </w:pPr>
          </w:p>
        </w:tc>
        <w:tc>
          <w:tcPr>
            <w:tcW w:w="1531" w:type="dxa"/>
          </w:tcPr>
          <w:p w:rsidR="00EA5DE6" w:rsidRPr="00497ABD" w:rsidRDefault="00EA5DE6" w:rsidP="000D0320">
            <w:pPr>
              <w:pStyle w:val="TabNadpis"/>
              <w:rPr>
                <w:b w:val="0"/>
                <w:i/>
                <w:color w:val="auto"/>
                <w:sz w:val="18"/>
              </w:rPr>
            </w:pPr>
          </w:p>
        </w:tc>
        <w:tc>
          <w:tcPr>
            <w:tcW w:w="1162" w:type="dxa"/>
          </w:tcPr>
          <w:p w:rsidR="00EA5DE6" w:rsidRPr="00497ABD" w:rsidRDefault="00EA5DE6" w:rsidP="000D0320">
            <w:pPr>
              <w:pStyle w:val="TabNadpis"/>
              <w:rPr>
                <w:b w:val="0"/>
                <w:i/>
                <w:color w:val="auto"/>
                <w:sz w:val="18"/>
              </w:rPr>
            </w:pPr>
          </w:p>
        </w:tc>
        <w:tc>
          <w:tcPr>
            <w:tcW w:w="1276" w:type="dxa"/>
          </w:tcPr>
          <w:p w:rsidR="00EA5DE6" w:rsidRPr="00497ABD" w:rsidRDefault="00EA5DE6" w:rsidP="000D0320">
            <w:pPr>
              <w:pStyle w:val="TabNadpis"/>
              <w:rPr>
                <w:b w:val="0"/>
                <w:i/>
                <w:color w:val="auto"/>
                <w:sz w:val="18"/>
              </w:rPr>
            </w:pPr>
          </w:p>
        </w:tc>
        <w:tc>
          <w:tcPr>
            <w:tcW w:w="913" w:type="dxa"/>
          </w:tcPr>
          <w:p w:rsidR="00EA5DE6" w:rsidRPr="00497ABD" w:rsidRDefault="00EA5DE6" w:rsidP="000D0320">
            <w:pPr>
              <w:pStyle w:val="TabNadpis"/>
              <w:rPr>
                <w:b w:val="0"/>
                <w:i/>
                <w:color w:val="auto"/>
                <w:sz w:val="18"/>
              </w:rPr>
            </w:pPr>
          </w:p>
        </w:tc>
        <w:tc>
          <w:tcPr>
            <w:tcW w:w="1134" w:type="dxa"/>
          </w:tcPr>
          <w:p w:rsidR="00EA5DE6" w:rsidRPr="00497ABD" w:rsidRDefault="00EA5DE6" w:rsidP="000D0320">
            <w:pPr>
              <w:pStyle w:val="TabNadpis"/>
              <w:rPr>
                <w:b w:val="0"/>
                <w:i/>
                <w:color w:val="auto"/>
                <w:sz w:val="18"/>
              </w:rPr>
            </w:pPr>
          </w:p>
        </w:tc>
      </w:tr>
      <w:tr w:rsidR="00EA5DE6" w:rsidRPr="00497ABD" w:rsidTr="00EA5DE6">
        <w:tc>
          <w:tcPr>
            <w:tcW w:w="993" w:type="dxa"/>
          </w:tcPr>
          <w:p w:rsidR="00EA5DE6" w:rsidRPr="00497ABD" w:rsidRDefault="00EA5DE6" w:rsidP="000D0320">
            <w:pPr>
              <w:pStyle w:val="TabNadpis"/>
              <w:rPr>
                <w:color w:val="auto"/>
                <w:sz w:val="18"/>
              </w:rPr>
            </w:pPr>
            <w:r w:rsidRPr="00497ABD">
              <w:rPr>
                <w:color w:val="auto"/>
                <w:sz w:val="18"/>
              </w:rPr>
              <w:t>Predmet dohody</w:t>
            </w:r>
          </w:p>
        </w:tc>
        <w:tc>
          <w:tcPr>
            <w:tcW w:w="8505" w:type="dxa"/>
            <w:gridSpan w:val="7"/>
          </w:tcPr>
          <w:p w:rsidR="00EA5DE6" w:rsidRPr="00497ABD" w:rsidRDefault="00EA5DE6" w:rsidP="006C1434">
            <w:pPr>
              <w:pStyle w:val="TabNadpis"/>
              <w:rPr>
                <w:b w:val="0"/>
                <w:i/>
                <w:color w:val="auto"/>
                <w:sz w:val="18"/>
              </w:rPr>
            </w:pPr>
            <w:r w:rsidRPr="00497ABD">
              <w:rPr>
                <w:b w:val="0"/>
                <w:i/>
                <w:color w:val="auto"/>
                <w:sz w:val="18"/>
              </w:rPr>
              <w:t xml:space="preserve">Predmetom </w:t>
            </w:r>
            <w:r w:rsidR="006C1434" w:rsidRPr="00497ABD">
              <w:rPr>
                <w:b w:val="0"/>
                <w:i/>
                <w:color w:val="auto"/>
                <w:sz w:val="18"/>
              </w:rPr>
              <w:t xml:space="preserve">integračného SLA kontraktu (ďalej ako „SLA“) </w:t>
            </w:r>
            <w:r w:rsidRPr="00497ABD">
              <w:rPr>
                <w:b w:val="0"/>
                <w:i/>
                <w:color w:val="auto"/>
                <w:sz w:val="18"/>
              </w:rPr>
              <w:t xml:space="preserve"> je de</w:t>
            </w:r>
            <w:bookmarkStart w:id="1" w:name="_GoBack"/>
            <w:bookmarkEnd w:id="1"/>
            <w:r w:rsidRPr="00497ABD">
              <w:rPr>
                <w:b w:val="0"/>
                <w:i/>
                <w:color w:val="auto"/>
                <w:sz w:val="18"/>
              </w:rPr>
              <w:t xml:space="preserve">finícia podmienok a procesov podpory a údržby integrovaných systémov </w:t>
            </w:r>
            <w:r w:rsidR="006C1434" w:rsidRPr="00497ABD">
              <w:rPr>
                <w:b w:val="0"/>
                <w:i/>
                <w:color w:val="auto"/>
                <w:sz w:val="18"/>
              </w:rPr>
              <w:t>zúčastnených strán uvedených v časti Subjekty dohody</w:t>
            </w:r>
            <w:r w:rsidRPr="00497ABD">
              <w:rPr>
                <w:b w:val="0"/>
                <w:i/>
                <w:color w:val="auto"/>
                <w:sz w:val="18"/>
              </w:rPr>
              <w:t>.</w:t>
            </w:r>
          </w:p>
        </w:tc>
      </w:tr>
      <w:tr w:rsidR="00EA5DE6" w:rsidRPr="00497ABD" w:rsidTr="00EA5DE6">
        <w:tc>
          <w:tcPr>
            <w:tcW w:w="993" w:type="dxa"/>
          </w:tcPr>
          <w:p w:rsidR="00EA5DE6" w:rsidRPr="00497ABD" w:rsidRDefault="00EA5DE6" w:rsidP="000D0320">
            <w:pPr>
              <w:pStyle w:val="TabNadpis"/>
              <w:rPr>
                <w:color w:val="auto"/>
                <w:sz w:val="18"/>
              </w:rPr>
            </w:pPr>
            <w:r w:rsidRPr="00497ABD">
              <w:rPr>
                <w:color w:val="auto"/>
                <w:sz w:val="18"/>
              </w:rPr>
              <w:t>Platnosť dohody od</w:t>
            </w:r>
          </w:p>
        </w:tc>
        <w:tc>
          <w:tcPr>
            <w:tcW w:w="8505" w:type="dxa"/>
            <w:gridSpan w:val="7"/>
          </w:tcPr>
          <w:p w:rsidR="00EA5DE6" w:rsidRPr="00497ABD" w:rsidRDefault="00B85B86" w:rsidP="002E4142">
            <w:pPr>
              <w:pStyle w:val="TabNadpis"/>
              <w:jc w:val="center"/>
              <w:rPr>
                <w:b w:val="0"/>
                <w:i/>
                <w:color w:val="auto"/>
                <w:sz w:val="18"/>
              </w:rPr>
            </w:pPr>
            <w:r>
              <w:rPr>
                <w:b w:val="0"/>
                <w:i/>
                <w:color w:val="auto"/>
                <w:sz w:val="18"/>
              </w:rPr>
              <w:t>31.10.2015</w:t>
            </w:r>
          </w:p>
        </w:tc>
      </w:tr>
      <w:tr w:rsidR="00EA5DE6" w:rsidRPr="00497ABD" w:rsidTr="00EA5DE6">
        <w:tc>
          <w:tcPr>
            <w:tcW w:w="993" w:type="dxa"/>
          </w:tcPr>
          <w:p w:rsidR="00EA5DE6" w:rsidRPr="00497ABD" w:rsidRDefault="00EA5DE6" w:rsidP="000D0320">
            <w:pPr>
              <w:pStyle w:val="TabNadpis"/>
              <w:rPr>
                <w:color w:val="auto"/>
                <w:sz w:val="18"/>
              </w:rPr>
            </w:pPr>
            <w:r w:rsidRPr="00497ABD">
              <w:rPr>
                <w:color w:val="auto"/>
                <w:sz w:val="18"/>
              </w:rPr>
              <w:t>Platnosť dohody do</w:t>
            </w:r>
          </w:p>
        </w:tc>
        <w:tc>
          <w:tcPr>
            <w:tcW w:w="8505" w:type="dxa"/>
            <w:gridSpan w:val="7"/>
          </w:tcPr>
          <w:p w:rsidR="00EA5DE6" w:rsidRPr="00497ABD" w:rsidRDefault="00EA5DE6" w:rsidP="002E4142">
            <w:pPr>
              <w:pStyle w:val="TabNadpis"/>
              <w:jc w:val="center"/>
              <w:rPr>
                <w:b w:val="0"/>
                <w:i/>
                <w:color w:val="auto"/>
                <w:sz w:val="18"/>
              </w:rPr>
            </w:pPr>
            <w:r w:rsidRPr="00497ABD">
              <w:rPr>
                <w:b w:val="0"/>
                <w:i/>
                <w:color w:val="auto"/>
                <w:sz w:val="18"/>
              </w:rPr>
              <w:t>neurčito</w:t>
            </w:r>
          </w:p>
        </w:tc>
      </w:tr>
    </w:tbl>
    <w:p w:rsidR="00B0356F" w:rsidRPr="00497ABD" w:rsidRDefault="00B0356F" w:rsidP="00776BD6">
      <w:pPr>
        <w:pStyle w:val="Heading1"/>
      </w:pPr>
      <w:bookmarkStart w:id="2" w:name="_Toc433058683"/>
      <w:r w:rsidRPr="00497ABD">
        <w:t>Rozsah integračného SLA kontraktu</w:t>
      </w:r>
      <w:bookmarkEnd w:id="2"/>
    </w:p>
    <w:p w:rsidR="000F0A1D" w:rsidRPr="00497ABD" w:rsidRDefault="000F0A1D" w:rsidP="00286B09">
      <w:pPr>
        <w:rPr>
          <w:i/>
        </w:rPr>
      </w:pPr>
      <w:r w:rsidRPr="00497ABD">
        <w:rPr>
          <w:i/>
          <w:color w:val="000000"/>
          <w:sz w:val="32"/>
          <w:szCs w:val="32"/>
        </w:rPr>
        <w:t>&lt;</w:t>
      </w:r>
      <w:r w:rsidR="004C22AD" w:rsidRPr="00497ABD">
        <w:rPr>
          <w:i/>
        </w:rPr>
        <w:t>Popis predmetu integrácie IS CSRÚ s konkrétnym IS VS podľa podpísanej Dohody o integračnom zámere alebo inej podpísanej Dohody</w:t>
      </w:r>
      <w:r w:rsidRPr="00497ABD">
        <w:rPr>
          <w:i/>
        </w:rPr>
        <w:t xml:space="preserve"> na úrovni:</w:t>
      </w:r>
    </w:p>
    <w:p w:rsidR="00DC0983" w:rsidRPr="00497ABD" w:rsidRDefault="000F0A1D" w:rsidP="00286B09">
      <w:pPr>
        <w:pStyle w:val="ListParagraph"/>
        <w:numPr>
          <w:ilvl w:val="0"/>
          <w:numId w:val="37"/>
        </w:numPr>
        <w:rPr>
          <w:i/>
          <w:lang w:val="sk-SK"/>
        </w:rPr>
      </w:pPr>
      <w:r w:rsidRPr="00497ABD">
        <w:rPr>
          <w:i/>
          <w:lang w:val="sk-SK"/>
        </w:rPr>
        <w:t>IS OVM</w:t>
      </w:r>
      <w:r w:rsidR="00DC0983" w:rsidRPr="00497ABD">
        <w:rPr>
          <w:i/>
          <w:lang w:val="sk-SK"/>
        </w:rPr>
        <w:t xml:space="preserve"> – konzument</w:t>
      </w:r>
    </w:p>
    <w:p w:rsidR="00DC0983" w:rsidRPr="00497ABD" w:rsidRDefault="00DC0983" w:rsidP="00286B09">
      <w:pPr>
        <w:pStyle w:val="ListParagraph"/>
        <w:numPr>
          <w:ilvl w:val="0"/>
          <w:numId w:val="37"/>
        </w:numPr>
        <w:rPr>
          <w:i/>
          <w:lang w:val="sk-SK"/>
        </w:rPr>
      </w:pPr>
      <w:r w:rsidRPr="00497ABD">
        <w:rPr>
          <w:i/>
          <w:lang w:val="sk-SK"/>
        </w:rPr>
        <w:t>Objekty evidencie- konzument</w:t>
      </w:r>
    </w:p>
    <w:p w:rsidR="00DC0983" w:rsidRPr="00497ABD" w:rsidRDefault="00DC0983" w:rsidP="00286B09">
      <w:pPr>
        <w:pStyle w:val="ListParagraph"/>
        <w:numPr>
          <w:ilvl w:val="0"/>
          <w:numId w:val="37"/>
        </w:numPr>
        <w:rPr>
          <w:i/>
          <w:lang w:val="sk-SK"/>
        </w:rPr>
      </w:pPr>
      <w:r w:rsidRPr="00497ABD">
        <w:rPr>
          <w:i/>
          <w:lang w:val="sk-SK"/>
        </w:rPr>
        <w:t xml:space="preserve">Objekty evidencie – IS OVM </w:t>
      </w:r>
      <w:r w:rsidR="00497ABD" w:rsidRPr="00497ABD">
        <w:rPr>
          <w:i/>
          <w:lang w:val="sk-SK"/>
        </w:rPr>
        <w:t>poskytovateľa</w:t>
      </w:r>
    </w:p>
    <w:p w:rsidR="00FA506C" w:rsidRPr="00497ABD" w:rsidRDefault="00DC0983" w:rsidP="00286B09">
      <w:pPr>
        <w:pStyle w:val="ListParagraph"/>
        <w:numPr>
          <w:ilvl w:val="0"/>
          <w:numId w:val="37"/>
        </w:numPr>
        <w:rPr>
          <w:i/>
          <w:lang w:val="sk-SK"/>
        </w:rPr>
      </w:pPr>
      <w:r w:rsidRPr="00497ABD">
        <w:rPr>
          <w:i/>
          <w:lang w:val="sk-SK"/>
        </w:rPr>
        <w:t>Služby IS CSRU viazané</w:t>
      </w:r>
      <w:r w:rsidR="000F0A1D" w:rsidRPr="00497ABD">
        <w:rPr>
          <w:i/>
          <w:lang w:val="sk-SK"/>
        </w:rPr>
        <w:t xml:space="preserve"> </w:t>
      </w:r>
      <w:r w:rsidRPr="00497ABD">
        <w:rPr>
          <w:i/>
          <w:lang w:val="sk-SK"/>
        </w:rPr>
        <w:t xml:space="preserve">na Objekty evidencie- konzument </w:t>
      </w:r>
      <w:r w:rsidR="000F0A1D" w:rsidRPr="00497ABD">
        <w:rPr>
          <w:i/>
          <w:lang w:val="sk-SK"/>
        </w:rPr>
        <w:t>&gt;</w:t>
      </w:r>
    </w:p>
    <w:p w:rsidR="00FA506C" w:rsidRPr="00497ABD" w:rsidRDefault="00FA506C" w:rsidP="00286B09"/>
    <w:p w:rsidR="00FA506C" w:rsidRPr="00497ABD" w:rsidRDefault="00FA506C" w:rsidP="00286B09"/>
    <w:p w:rsidR="000F0A1D" w:rsidRPr="00497ABD" w:rsidRDefault="002E4142" w:rsidP="006F2094">
      <w:pPr>
        <w:pStyle w:val="Heading1"/>
      </w:pPr>
      <w:bookmarkStart w:id="3" w:name="_Toc433058684"/>
      <w:r w:rsidRPr="00497ABD">
        <w:t xml:space="preserve">Využívané aplikačné služby </w:t>
      </w:r>
      <w:r w:rsidR="00A04E65">
        <w:t>správcu IS CSRÚ</w:t>
      </w:r>
      <w:bookmarkEnd w:id="3"/>
    </w:p>
    <w:p w:rsidR="000F0A1D" w:rsidRPr="00497ABD" w:rsidRDefault="000F0A1D" w:rsidP="00286B09">
      <w:pPr>
        <w:rPr>
          <w:i/>
        </w:rPr>
      </w:pPr>
      <w:r w:rsidRPr="00497ABD">
        <w:rPr>
          <w:i/>
        </w:rPr>
        <w:t>&lt; v tejto časti SLA budú uvedené iba využívané služby&gt;</w:t>
      </w:r>
    </w:p>
    <w:tbl>
      <w:tblPr>
        <w:tblW w:w="951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3827"/>
        <w:gridCol w:w="1418"/>
        <w:gridCol w:w="1275"/>
        <w:gridCol w:w="993"/>
      </w:tblGrid>
      <w:tr w:rsidR="009E27FE" w:rsidRPr="00497ABD" w:rsidTr="009E27FE">
        <w:trPr>
          <w:trHeight w:val="1215"/>
          <w:tblHeader/>
        </w:trPr>
        <w:tc>
          <w:tcPr>
            <w:tcW w:w="2000" w:type="dxa"/>
            <w:shd w:val="clear" w:color="000000" w:fill="8DB3E2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Identifikátor využívanej aplikačnej/IS služby </w:t>
            </w:r>
            <w:r w:rsidR="00A04E6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k-SK"/>
              </w:rPr>
              <w:t>Správcu IS CSRÚ</w:t>
            </w:r>
          </w:p>
        </w:tc>
        <w:tc>
          <w:tcPr>
            <w:tcW w:w="3827" w:type="dxa"/>
            <w:shd w:val="clear" w:color="000000" w:fill="8DB3E2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k-SK"/>
              </w:rPr>
              <w:t>Popis služby</w:t>
            </w:r>
          </w:p>
        </w:tc>
        <w:tc>
          <w:tcPr>
            <w:tcW w:w="1418" w:type="dxa"/>
            <w:shd w:val="clear" w:color="000000" w:fill="8DB3E2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k-SK"/>
              </w:rPr>
              <w:t>Prevádzkový parameter</w:t>
            </w:r>
          </w:p>
        </w:tc>
        <w:tc>
          <w:tcPr>
            <w:tcW w:w="1275" w:type="dxa"/>
            <w:shd w:val="clear" w:color="000000" w:fill="8DB3E2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k-SK"/>
              </w:rPr>
              <w:t>Hodnoty parametra</w:t>
            </w:r>
          </w:p>
        </w:tc>
        <w:tc>
          <w:tcPr>
            <w:tcW w:w="993" w:type="dxa"/>
            <w:shd w:val="clear" w:color="000000" w:fill="8DB3E2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k-SK"/>
              </w:rPr>
              <w:t>Merná jednotka</w:t>
            </w:r>
          </w:p>
        </w:tc>
      </w:tr>
      <w:tr w:rsidR="00537077" w:rsidRPr="00497ABD" w:rsidTr="00B85B86">
        <w:trPr>
          <w:trHeight w:val="1210"/>
        </w:trPr>
        <w:tc>
          <w:tcPr>
            <w:tcW w:w="2000" w:type="dxa"/>
            <w:vMerge w:val="restart"/>
            <w:shd w:val="clear" w:color="auto" w:fill="auto"/>
            <w:hideMark/>
          </w:tcPr>
          <w:p w:rsidR="00537077" w:rsidRPr="00497ABD" w:rsidRDefault="008874D1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EA201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 xml:space="preserve">sluzba_is_49250 </w:t>
            </w:r>
            <w:r w:rsidR="00537077"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Poskytovanie konsolidovaných údajov o subjekte</w:t>
            </w:r>
          </w:p>
        </w:tc>
        <w:tc>
          <w:tcPr>
            <w:tcW w:w="3827" w:type="dxa"/>
            <w:vMerge w:val="restart"/>
            <w:shd w:val="clear" w:color="auto" w:fill="auto"/>
            <w:hideMark/>
          </w:tcPr>
          <w:p w:rsidR="00537077" w:rsidRPr="00497ABD" w:rsidRDefault="00537077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 xml:space="preserve">Konzument pomocou tejto služby získa prístup k údajom od vybraných poskytovateľov údajov na základe svojich oprávnení. Poskytovateľ údajov pomocou tejto služby sprístupní svoje údaje konzumentom.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7077" w:rsidRPr="00497ABD" w:rsidRDefault="00537077" w:rsidP="004960AC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P</w:t>
            </w: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lánovaná doba dostupnosti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7077" w:rsidRPr="00497ABD" w:rsidRDefault="00537077" w:rsidP="009E27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24x7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37077" w:rsidRPr="00497ABD" w:rsidRDefault="00537077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počet hodín x počet dní v týždni</w:t>
            </w:r>
          </w:p>
        </w:tc>
      </w:tr>
      <w:tr w:rsidR="009E27FE" w:rsidRPr="00497ABD" w:rsidTr="009E27FE">
        <w:trPr>
          <w:trHeight w:val="615"/>
        </w:trPr>
        <w:tc>
          <w:tcPr>
            <w:tcW w:w="2000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Úroveň dostupnosti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98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%</w:t>
            </w:r>
          </w:p>
        </w:tc>
      </w:tr>
      <w:tr w:rsidR="009E27FE" w:rsidRPr="00497ABD" w:rsidTr="009E27FE">
        <w:trPr>
          <w:trHeight w:val="1815"/>
        </w:trPr>
        <w:tc>
          <w:tcPr>
            <w:tcW w:w="2000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Maximálna kumulatívna doba plánovaných odstávok za 1 mesiac</w:t>
            </w:r>
            <w:r w:rsidR="00691865"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 xml:space="preserve"> / upgrade IS</w:t>
            </w:r>
            <w:r w:rsidR="005370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 xml:space="preserve"> (*)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12</w:t>
            </w:r>
            <w:r w:rsidR="00691865"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 xml:space="preserve"> / 48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hodiny</w:t>
            </w:r>
          </w:p>
        </w:tc>
      </w:tr>
      <w:tr w:rsidR="009E27FE" w:rsidRPr="00497ABD" w:rsidTr="009E27FE">
        <w:trPr>
          <w:trHeight w:val="615"/>
        </w:trPr>
        <w:tc>
          <w:tcPr>
            <w:tcW w:w="2000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Garantovaná doba odozvy</w:t>
            </w:r>
            <w:r w:rsidR="008E57D3"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 xml:space="preserve"> (synchrónna časť / asynchrónna časť)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E27FE" w:rsidRPr="00497ABD" w:rsidRDefault="008E57D3" w:rsidP="009E27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2</w:t>
            </w:r>
            <w:r w:rsidR="009E27FE"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0</w:t>
            </w: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 xml:space="preserve"> / 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E27FE" w:rsidRPr="00497ABD" w:rsidRDefault="008E57D3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S</w:t>
            </w:r>
            <w:r w:rsidR="009E27FE"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ekundy</w:t>
            </w: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 xml:space="preserve"> / Minúty</w:t>
            </w:r>
          </w:p>
        </w:tc>
      </w:tr>
      <w:tr w:rsidR="009E27FE" w:rsidRPr="00497ABD" w:rsidTr="009E27FE">
        <w:trPr>
          <w:trHeight w:val="1215"/>
        </w:trPr>
        <w:tc>
          <w:tcPr>
            <w:tcW w:w="2000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Maximálny počet simultánnych pripojení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číslo</w:t>
            </w:r>
          </w:p>
        </w:tc>
      </w:tr>
      <w:tr w:rsidR="009E27FE" w:rsidRPr="00497ABD" w:rsidTr="009E27FE">
        <w:trPr>
          <w:trHeight w:val="915"/>
        </w:trPr>
        <w:tc>
          <w:tcPr>
            <w:tcW w:w="2000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Doba obnovenia služby (RTO)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E27FE" w:rsidRPr="00497ABD" w:rsidRDefault="008E57D3" w:rsidP="00537077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 xml:space="preserve">4 + RTO </w:t>
            </w:r>
            <w:proofErr w:type="spellStart"/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gCloud</w:t>
            </w:r>
            <w:proofErr w:type="spellEnd"/>
            <w:r w:rsidR="005370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 xml:space="preserve"> (**)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hodiny</w:t>
            </w:r>
          </w:p>
        </w:tc>
      </w:tr>
      <w:tr w:rsidR="009E27FE" w:rsidRPr="00497ABD" w:rsidTr="009E27FE">
        <w:trPr>
          <w:trHeight w:val="1215"/>
        </w:trPr>
        <w:tc>
          <w:tcPr>
            <w:tcW w:w="2000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Dohodnutá doba odberu služby/údajov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E27FE" w:rsidRPr="00497ABD" w:rsidRDefault="00D52177" w:rsidP="009E27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24 x 7</w:t>
            </w:r>
            <w:r w:rsidR="009E27FE"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 </w:t>
            </w:r>
            <w:r w:rsidR="00D52177"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počet hodín x počet dní v týždni</w:t>
            </w:r>
          </w:p>
        </w:tc>
      </w:tr>
      <w:tr w:rsidR="00D84705" w:rsidRPr="00497ABD" w:rsidTr="00B85B86">
        <w:trPr>
          <w:cantSplit/>
          <w:trHeight w:val="1074"/>
        </w:trPr>
        <w:tc>
          <w:tcPr>
            <w:tcW w:w="2000" w:type="dxa"/>
            <w:vMerge w:val="restart"/>
            <w:shd w:val="clear" w:color="auto" w:fill="auto"/>
            <w:hideMark/>
          </w:tcPr>
          <w:p w:rsidR="008874D1" w:rsidRDefault="008874D1" w:rsidP="008874D1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942C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sluzba_is_49251</w:t>
            </w:r>
          </w:p>
          <w:p w:rsidR="00D84705" w:rsidRPr="00497ABD" w:rsidRDefault="00D84705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Zápis údajov do IS CSRÚ</w:t>
            </w:r>
          </w:p>
        </w:tc>
        <w:tc>
          <w:tcPr>
            <w:tcW w:w="3827" w:type="dxa"/>
            <w:vMerge w:val="restart"/>
            <w:shd w:val="clear" w:color="auto" w:fill="auto"/>
            <w:hideMark/>
          </w:tcPr>
          <w:p w:rsidR="00D84705" w:rsidRPr="00497ABD" w:rsidRDefault="00D84705" w:rsidP="00EB29D6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Služba poskytne subjektu – inštitúcii verejnej správy, zápis jej referenčných údajov do IS CSRU za účelom stotožnenie s referenčnými údajmi, alebo za účelom poskytnutia informácií konzumentom.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84705" w:rsidRPr="00497ABD" w:rsidRDefault="00D84705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P</w:t>
            </w: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lánovaná doba dostupnosti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84705" w:rsidRPr="00497ABD" w:rsidRDefault="00D84705" w:rsidP="009E27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24x7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84705" w:rsidRPr="00497ABD" w:rsidRDefault="00D84705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počet hodín x počet dní v týždni</w:t>
            </w:r>
          </w:p>
        </w:tc>
      </w:tr>
      <w:tr w:rsidR="009E27FE" w:rsidRPr="00497ABD" w:rsidTr="009E27FE">
        <w:trPr>
          <w:trHeight w:val="615"/>
        </w:trPr>
        <w:tc>
          <w:tcPr>
            <w:tcW w:w="2000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Úroveň dostupnosti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98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%</w:t>
            </w:r>
          </w:p>
        </w:tc>
      </w:tr>
      <w:tr w:rsidR="009E27FE" w:rsidRPr="00497ABD" w:rsidTr="009E27FE">
        <w:trPr>
          <w:trHeight w:val="1815"/>
        </w:trPr>
        <w:tc>
          <w:tcPr>
            <w:tcW w:w="2000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Maximálna kumulatívna doba plánovaných odstávok za 1 mesiac</w:t>
            </w:r>
            <w:r w:rsidR="00691865"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 xml:space="preserve"> / upgrade IS</w:t>
            </w:r>
            <w:r w:rsidR="005370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(*)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12</w:t>
            </w:r>
            <w:r w:rsidR="00691865"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 xml:space="preserve"> / 48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hodiny</w:t>
            </w:r>
          </w:p>
        </w:tc>
      </w:tr>
      <w:tr w:rsidR="009E27FE" w:rsidRPr="00497ABD" w:rsidTr="009E27FE">
        <w:trPr>
          <w:trHeight w:val="615"/>
        </w:trPr>
        <w:tc>
          <w:tcPr>
            <w:tcW w:w="2000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Garantovaná doba odozvy</w:t>
            </w:r>
            <w:r w:rsidR="00D52177"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 xml:space="preserve"> (synchrónna časť / </w:t>
            </w:r>
            <w:r w:rsidR="00D52177"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lastRenderedPageBreak/>
              <w:t>asynchrónna časť)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E27FE" w:rsidRPr="00497ABD" w:rsidRDefault="00D52177" w:rsidP="009E27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lastRenderedPageBreak/>
              <w:t>2</w:t>
            </w:r>
            <w:r w:rsidR="009E27FE"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0</w:t>
            </w: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 xml:space="preserve"> / 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E27FE" w:rsidRPr="00497ABD" w:rsidRDefault="00D52177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S</w:t>
            </w:r>
            <w:r w:rsidR="009E27FE"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ekundy</w:t>
            </w: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 xml:space="preserve"> / Minúty</w:t>
            </w:r>
          </w:p>
        </w:tc>
      </w:tr>
      <w:tr w:rsidR="009E27FE" w:rsidRPr="00497ABD" w:rsidTr="009E27FE">
        <w:trPr>
          <w:trHeight w:val="1215"/>
        </w:trPr>
        <w:tc>
          <w:tcPr>
            <w:tcW w:w="2000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Maximálny počet simultánnych pripojení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číslo</w:t>
            </w:r>
          </w:p>
        </w:tc>
      </w:tr>
      <w:tr w:rsidR="009E27FE" w:rsidRPr="00497ABD" w:rsidTr="009E27FE">
        <w:trPr>
          <w:trHeight w:val="915"/>
        </w:trPr>
        <w:tc>
          <w:tcPr>
            <w:tcW w:w="2000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Doba obnovenia služby (RTO)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E27FE" w:rsidRPr="00497ABD" w:rsidRDefault="00D84705" w:rsidP="009E27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 xml:space="preserve">4 + RTO </w:t>
            </w:r>
            <w:proofErr w:type="spellStart"/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gCloud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 xml:space="preserve"> (**)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hodiny</w:t>
            </w:r>
          </w:p>
        </w:tc>
      </w:tr>
      <w:tr w:rsidR="009E27FE" w:rsidRPr="00497ABD" w:rsidTr="009E27FE">
        <w:trPr>
          <w:trHeight w:val="1215"/>
        </w:trPr>
        <w:tc>
          <w:tcPr>
            <w:tcW w:w="2000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Dohodnutá doba odberu služby/údajov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D84705" w:rsidRPr="00497ABD" w:rsidTr="00B85B86">
        <w:trPr>
          <w:trHeight w:val="1074"/>
        </w:trPr>
        <w:tc>
          <w:tcPr>
            <w:tcW w:w="2000" w:type="dxa"/>
            <w:vMerge w:val="restart"/>
            <w:shd w:val="clear" w:color="auto" w:fill="auto"/>
            <w:hideMark/>
          </w:tcPr>
          <w:p w:rsidR="00D84705" w:rsidRPr="00497ABD" w:rsidRDefault="008874D1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942C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 xml:space="preserve">sluzba_is_49253 </w:t>
            </w:r>
            <w:r w:rsidR="00D84705"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Poskytnutie údajov z IS CSRÚ na synchronizáciu</w:t>
            </w:r>
          </w:p>
        </w:tc>
        <w:tc>
          <w:tcPr>
            <w:tcW w:w="3827" w:type="dxa"/>
            <w:vMerge w:val="restart"/>
            <w:shd w:val="clear" w:color="auto" w:fill="auto"/>
            <w:hideMark/>
          </w:tcPr>
          <w:p w:rsidR="00D84705" w:rsidRPr="00497ABD" w:rsidRDefault="00D84705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 xml:space="preserve">Inštitúcia verejnej správy získa z IS CSRÚ elektronický výstup vo forme požadovaných konsolidovaných referenčných údajov na overenie súladu referenčných údajov evidovaných vo svojom ISVS s referenčnými údajmi v referenčných registroch. Táto služba taktiež zabezpečuje režim automatického </w:t>
            </w:r>
            <w:proofErr w:type="spellStart"/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referencovania</w:t>
            </w:r>
            <w:proofErr w:type="spellEnd"/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84705" w:rsidRPr="00497ABD" w:rsidRDefault="00D84705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P</w:t>
            </w: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lánovaná doba dostupnosti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84705" w:rsidRPr="00497ABD" w:rsidRDefault="00D84705" w:rsidP="00D8470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24x7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84705" w:rsidRPr="00497ABD" w:rsidRDefault="00D84705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počet hodín x počet dní v týždni</w:t>
            </w:r>
          </w:p>
        </w:tc>
      </w:tr>
      <w:tr w:rsidR="009E27FE" w:rsidRPr="00497ABD" w:rsidTr="009E27FE">
        <w:trPr>
          <w:trHeight w:val="615"/>
        </w:trPr>
        <w:tc>
          <w:tcPr>
            <w:tcW w:w="2000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Úroveň dostupnosti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98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%</w:t>
            </w:r>
          </w:p>
        </w:tc>
      </w:tr>
      <w:tr w:rsidR="009E27FE" w:rsidRPr="00497ABD" w:rsidTr="009E27FE">
        <w:trPr>
          <w:trHeight w:val="1815"/>
        </w:trPr>
        <w:tc>
          <w:tcPr>
            <w:tcW w:w="2000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Maximálna kumulatívna doba plánovaných odstávok za 1 mesiac</w:t>
            </w:r>
            <w:r w:rsidR="00691865"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 xml:space="preserve"> / upgrade IS</w:t>
            </w:r>
            <w:r w:rsidR="005370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(*)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12</w:t>
            </w:r>
            <w:r w:rsidR="00691865"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 xml:space="preserve"> / 48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hodiny</w:t>
            </w:r>
          </w:p>
        </w:tc>
      </w:tr>
      <w:tr w:rsidR="009E27FE" w:rsidRPr="00497ABD" w:rsidTr="009E27FE">
        <w:trPr>
          <w:trHeight w:val="615"/>
        </w:trPr>
        <w:tc>
          <w:tcPr>
            <w:tcW w:w="2000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Garantovaná doba odozvy</w:t>
            </w:r>
            <w:r w:rsidR="00D52177"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 xml:space="preserve"> (synchrónna časť / asynchrónna časť)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E27FE" w:rsidRPr="00497ABD" w:rsidRDefault="00D52177" w:rsidP="009E27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20 / 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E27FE" w:rsidRPr="00497ABD" w:rsidRDefault="00D52177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S</w:t>
            </w:r>
            <w:r w:rsidR="009E27FE"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ekundy</w:t>
            </w: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 xml:space="preserve"> / Minúty</w:t>
            </w:r>
          </w:p>
        </w:tc>
      </w:tr>
      <w:tr w:rsidR="009E27FE" w:rsidRPr="00497ABD" w:rsidTr="009E27FE">
        <w:trPr>
          <w:trHeight w:val="1215"/>
        </w:trPr>
        <w:tc>
          <w:tcPr>
            <w:tcW w:w="2000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Maximálny počet simultánnych pripojení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číslo</w:t>
            </w:r>
          </w:p>
        </w:tc>
      </w:tr>
      <w:tr w:rsidR="009E27FE" w:rsidRPr="00497ABD" w:rsidTr="009E27FE">
        <w:trPr>
          <w:trHeight w:val="915"/>
        </w:trPr>
        <w:tc>
          <w:tcPr>
            <w:tcW w:w="2000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Doba obnovenia služby (RTO)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E27FE" w:rsidRPr="00497ABD" w:rsidRDefault="00D84705" w:rsidP="009E27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 xml:space="preserve">4 + RTO </w:t>
            </w:r>
            <w:proofErr w:type="spellStart"/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gCloud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 xml:space="preserve"> (**)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hodiny</w:t>
            </w:r>
          </w:p>
        </w:tc>
      </w:tr>
      <w:tr w:rsidR="009E27FE" w:rsidRPr="00497ABD" w:rsidTr="009E27FE">
        <w:trPr>
          <w:trHeight w:val="1215"/>
        </w:trPr>
        <w:tc>
          <w:tcPr>
            <w:tcW w:w="2000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Dohodnutá doba odberu služby/údajov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E27FE" w:rsidRPr="00497ABD" w:rsidRDefault="00D52177" w:rsidP="009E27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24 x 7</w:t>
            </w:r>
            <w:r w:rsidR="009E27FE"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 </w:t>
            </w:r>
            <w:r w:rsidR="00D52177"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počet hodín x počet dní v týždni</w:t>
            </w:r>
          </w:p>
        </w:tc>
      </w:tr>
      <w:tr w:rsidR="00D84705" w:rsidRPr="00497ABD" w:rsidTr="00B85B86">
        <w:trPr>
          <w:cantSplit/>
          <w:trHeight w:val="1074"/>
        </w:trPr>
        <w:tc>
          <w:tcPr>
            <w:tcW w:w="2000" w:type="dxa"/>
            <w:vMerge w:val="restart"/>
            <w:shd w:val="clear" w:color="auto" w:fill="auto"/>
            <w:hideMark/>
          </w:tcPr>
          <w:p w:rsidR="00D84705" w:rsidRPr="00497ABD" w:rsidRDefault="008874D1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sluzba_is_49258</w:t>
            </w:r>
            <w:r w:rsidRPr="00942C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 xml:space="preserve"> </w:t>
            </w:r>
            <w:r w:rsidR="00D84705"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Poskytnutie výpisu o kontrole kvality referenčných údajov voči referenčným údajom IS CSRÚ</w:t>
            </w:r>
          </w:p>
        </w:tc>
        <w:tc>
          <w:tcPr>
            <w:tcW w:w="3827" w:type="dxa"/>
            <w:vMerge w:val="restart"/>
            <w:shd w:val="clear" w:color="auto" w:fill="auto"/>
            <w:hideMark/>
          </w:tcPr>
          <w:p w:rsidR="00D84705" w:rsidRPr="00497ABD" w:rsidRDefault="00D84705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Inštitúcia verejnej správy získa z IS CSRÚ elektronický výstup vo forme výpisu o kontrole vnútorných pravidiel referenčných údajov voči referenčným údajom v referenčných registroch podľa definovaných pravidiel, a to výpis stotožnených referenčných údajov a výpis nesúladov s uvedením chybového kódu a označením dôvodu nesúladu, vrátane duplicít.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84705" w:rsidRPr="00497ABD" w:rsidRDefault="00D84705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P</w:t>
            </w: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lánovaná doba dostupnosti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84705" w:rsidRPr="00497ABD" w:rsidRDefault="00D84705" w:rsidP="00D84705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24x7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84705" w:rsidRPr="00497ABD" w:rsidRDefault="00D84705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počet hodín x počet dní v týždni</w:t>
            </w:r>
          </w:p>
        </w:tc>
      </w:tr>
      <w:tr w:rsidR="009E27FE" w:rsidRPr="00497ABD" w:rsidTr="009E27FE">
        <w:trPr>
          <w:trHeight w:val="615"/>
        </w:trPr>
        <w:tc>
          <w:tcPr>
            <w:tcW w:w="2000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Úroveň dostupnosti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98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%</w:t>
            </w:r>
          </w:p>
        </w:tc>
      </w:tr>
      <w:tr w:rsidR="009E27FE" w:rsidRPr="00497ABD" w:rsidTr="009E27FE">
        <w:trPr>
          <w:trHeight w:val="1815"/>
        </w:trPr>
        <w:tc>
          <w:tcPr>
            <w:tcW w:w="2000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Maximálna kumulatívna doba plánovaných odstávok za 1 mesiac</w:t>
            </w:r>
            <w:r w:rsidR="00691865"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 xml:space="preserve"> / upgrade IS</w:t>
            </w:r>
            <w:r w:rsidR="005370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(*)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12</w:t>
            </w:r>
            <w:r w:rsidR="00691865"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 xml:space="preserve"> / 48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hodiny</w:t>
            </w:r>
          </w:p>
        </w:tc>
      </w:tr>
      <w:tr w:rsidR="009E27FE" w:rsidRPr="00497ABD" w:rsidTr="009E27FE">
        <w:trPr>
          <w:trHeight w:val="615"/>
        </w:trPr>
        <w:tc>
          <w:tcPr>
            <w:tcW w:w="2000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Garantovaná doba odozvy</w:t>
            </w:r>
            <w:r w:rsidR="00D52177"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 xml:space="preserve"> (synchrónna časť / asynchrónna časť)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E27FE" w:rsidRPr="00497ABD" w:rsidRDefault="00D52177" w:rsidP="009E27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2</w:t>
            </w:r>
            <w:r w:rsidR="009E27FE"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0</w:t>
            </w: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 xml:space="preserve"> / 120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E27FE" w:rsidRPr="00497ABD" w:rsidRDefault="00D52177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S</w:t>
            </w:r>
            <w:r w:rsidR="009E27FE"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ekundy</w:t>
            </w: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 xml:space="preserve"> / Minúty</w:t>
            </w:r>
          </w:p>
        </w:tc>
      </w:tr>
      <w:tr w:rsidR="009E27FE" w:rsidRPr="00497ABD" w:rsidTr="009E27FE">
        <w:trPr>
          <w:trHeight w:val="1215"/>
        </w:trPr>
        <w:tc>
          <w:tcPr>
            <w:tcW w:w="2000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Maximálny počet simultánnych pripojení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číslo</w:t>
            </w:r>
          </w:p>
        </w:tc>
      </w:tr>
      <w:tr w:rsidR="009E27FE" w:rsidRPr="00497ABD" w:rsidTr="009E27FE">
        <w:trPr>
          <w:trHeight w:val="915"/>
        </w:trPr>
        <w:tc>
          <w:tcPr>
            <w:tcW w:w="2000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Doba obnovenia služby (RTO)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E27FE" w:rsidRPr="00497ABD" w:rsidRDefault="00D84705" w:rsidP="009E27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 xml:space="preserve">4 + RTO </w:t>
            </w:r>
            <w:proofErr w:type="spellStart"/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gCloud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 xml:space="preserve"> (**)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hodiny</w:t>
            </w:r>
          </w:p>
        </w:tc>
      </w:tr>
      <w:tr w:rsidR="009E27FE" w:rsidRPr="00497ABD" w:rsidTr="009E27FE">
        <w:trPr>
          <w:trHeight w:val="1215"/>
        </w:trPr>
        <w:tc>
          <w:tcPr>
            <w:tcW w:w="2000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Dohodnutá doba odberu služby/údajov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E27FE" w:rsidRPr="00497ABD" w:rsidRDefault="00D52177" w:rsidP="009E27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24 x 7</w:t>
            </w:r>
            <w:r w:rsidR="009E27FE"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 </w:t>
            </w:r>
            <w:r w:rsidR="00D52177"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počet hodín x počet dní v týždni</w:t>
            </w:r>
          </w:p>
        </w:tc>
      </w:tr>
      <w:tr w:rsidR="00D84705" w:rsidRPr="00497ABD" w:rsidTr="00B85B86">
        <w:trPr>
          <w:trHeight w:val="1074"/>
        </w:trPr>
        <w:tc>
          <w:tcPr>
            <w:tcW w:w="2000" w:type="dxa"/>
            <w:vMerge w:val="restart"/>
            <w:shd w:val="clear" w:color="auto" w:fill="auto"/>
            <w:hideMark/>
          </w:tcPr>
          <w:p w:rsidR="00D84705" w:rsidRPr="00497ABD" w:rsidRDefault="008874D1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sluzba_is_49259</w:t>
            </w:r>
            <w:r w:rsidRPr="00942C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 xml:space="preserve"> </w:t>
            </w:r>
            <w:r w:rsidR="00D84705"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 xml:space="preserve">Asistované poskytnutie výpisu o kontrole kvality referenčných údajov </w:t>
            </w:r>
            <w:r w:rsidR="00D84705"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lastRenderedPageBreak/>
              <w:t>voči referenčným údajom IS CSRÚ</w:t>
            </w:r>
          </w:p>
        </w:tc>
        <w:tc>
          <w:tcPr>
            <w:tcW w:w="3827" w:type="dxa"/>
            <w:vMerge w:val="restart"/>
            <w:shd w:val="clear" w:color="auto" w:fill="auto"/>
            <w:hideMark/>
          </w:tcPr>
          <w:p w:rsidR="00D84705" w:rsidRPr="00497ABD" w:rsidRDefault="00D84705" w:rsidP="0044566B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lastRenderedPageBreak/>
              <w:t xml:space="preserve">Inštitúcia verejnej správy získa z IS CSRU elektronický výstup vo forme výpisu o kontrole vnútorných pravidiel </w:t>
            </w:r>
            <w:proofErr w:type="spellStart"/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referencovaných</w:t>
            </w:r>
            <w:proofErr w:type="spellEnd"/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 xml:space="preserve"> údajov voči referenčným údajom podľa definovaných pravidiel, a to výpis </w:t>
            </w: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lastRenderedPageBreak/>
              <w:t>stotožnených referenčných údajov a výpis nesúladov s uvedením chybového kódu a označením dôvodu nesúladu, vrátane duplicít v režime asistovaného potvrdzovania navrhnutého stotožnenia.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84705" w:rsidRPr="00497ABD" w:rsidRDefault="00D84705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lastRenderedPageBreak/>
              <w:t>P</w:t>
            </w: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lánovaná doba dostupnosti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84705" w:rsidRPr="00497ABD" w:rsidRDefault="00D84705" w:rsidP="00D8470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24x7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84705" w:rsidRPr="00497ABD" w:rsidRDefault="00D84705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počet hodín x počet dní v týždni</w:t>
            </w:r>
          </w:p>
        </w:tc>
      </w:tr>
      <w:tr w:rsidR="009E27FE" w:rsidRPr="00497ABD" w:rsidTr="009E27FE">
        <w:trPr>
          <w:trHeight w:val="615"/>
        </w:trPr>
        <w:tc>
          <w:tcPr>
            <w:tcW w:w="2000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Úroveň dostupnosti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98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%</w:t>
            </w:r>
          </w:p>
        </w:tc>
      </w:tr>
      <w:tr w:rsidR="009E27FE" w:rsidRPr="00497ABD" w:rsidTr="009E27FE">
        <w:trPr>
          <w:trHeight w:val="1815"/>
        </w:trPr>
        <w:tc>
          <w:tcPr>
            <w:tcW w:w="2000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Maximálna kumulatívna doba plánovaných odstávok za 1 mesiac</w:t>
            </w:r>
            <w:r w:rsidR="00691865"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 xml:space="preserve"> / upgrade IS</w:t>
            </w:r>
            <w:r w:rsidR="005370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(*)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12</w:t>
            </w:r>
            <w:r w:rsidR="00691865"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 xml:space="preserve"> / 48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hodiny</w:t>
            </w:r>
          </w:p>
        </w:tc>
      </w:tr>
      <w:tr w:rsidR="009E27FE" w:rsidRPr="00497ABD" w:rsidTr="009E27FE">
        <w:trPr>
          <w:trHeight w:val="615"/>
        </w:trPr>
        <w:tc>
          <w:tcPr>
            <w:tcW w:w="2000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Garantovaná doba odozvy</w:t>
            </w:r>
            <w:r w:rsidR="00D52177"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 xml:space="preserve"> aplikácie pre používateľa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E27FE" w:rsidRPr="00497ABD" w:rsidRDefault="00D52177" w:rsidP="009E27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sekundy</w:t>
            </w:r>
          </w:p>
        </w:tc>
      </w:tr>
      <w:tr w:rsidR="009E27FE" w:rsidRPr="00497ABD" w:rsidTr="009E27FE">
        <w:trPr>
          <w:trHeight w:val="1215"/>
        </w:trPr>
        <w:tc>
          <w:tcPr>
            <w:tcW w:w="2000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Maximálny počet simultánnych pripojení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číslo</w:t>
            </w:r>
          </w:p>
        </w:tc>
      </w:tr>
      <w:tr w:rsidR="009E27FE" w:rsidRPr="00497ABD" w:rsidTr="009E27FE">
        <w:trPr>
          <w:trHeight w:val="915"/>
        </w:trPr>
        <w:tc>
          <w:tcPr>
            <w:tcW w:w="2000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Doba obnovenia služby (RTO)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E27FE" w:rsidRPr="00497ABD" w:rsidRDefault="00D84705" w:rsidP="009E27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 xml:space="preserve">4 + RTO </w:t>
            </w:r>
            <w:proofErr w:type="spellStart"/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gCloud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 xml:space="preserve"> (**)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hodiny</w:t>
            </w:r>
          </w:p>
        </w:tc>
      </w:tr>
      <w:tr w:rsidR="009E27FE" w:rsidRPr="00497ABD" w:rsidTr="009E27FE">
        <w:trPr>
          <w:trHeight w:val="1215"/>
        </w:trPr>
        <w:tc>
          <w:tcPr>
            <w:tcW w:w="2000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Dohodnutá doba odberu služby/údajov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E27FE" w:rsidRPr="00497ABD" w:rsidRDefault="00D52177" w:rsidP="009E27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24 x 7</w:t>
            </w:r>
            <w:r w:rsidR="009E27FE"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 </w:t>
            </w:r>
            <w:r w:rsidR="00D52177"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počet hodín x počet dní v týždni</w:t>
            </w:r>
          </w:p>
        </w:tc>
      </w:tr>
    </w:tbl>
    <w:p w:rsidR="009E27FE" w:rsidRPr="00D84705" w:rsidRDefault="00D84705" w:rsidP="002E4142">
      <w:pPr>
        <w:rPr>
          <w:i/>
          <w:sz w:val="16"/>
          <w:szCs w:val="16"/>
        </w:rPr>
      </w:pPr>
      <w:r w:rsidRPr="00D84705">
        <w:rPr>
          <w:i/>
          <w:sz w:val="16"/>
          <w:szCs w:val="16"/>
        </w:rPr>
        <w:t>(*) V prípade upgrade IS CSRÚ na novú verziu SW licencie sa počíta s plánovanou víkendovou odstávkou</w:t>
      </w:r>
      <w:r w:rsidR="008874D1">
        <w:rPr>
          <w:i/>
          <w:sz w:val="16"/>
          <w:szCs w:val="16"/>
        </w:rPr>
        <w:t>, pričom maximálna doba odstávok za 1 mesiac je 48hodín</w:t>
      </w:r>
    </w:p>
    <w:p w:rsidR="00D84705" w:rsidRPr="00D84705" w:rsidRDefault="00D84705" w:rsidP="002E4142">
      <w:pPr>
        <w:rPr>
          <w:i/>
          <w:sz w:val="16"/>
          <w:szCs w:val="16"/>
        </w:rPr>
      </w:pPr>
      <w:r w:rsidRPr="00D84705">
        <w:rPr>
          <w:i/>
          <w:sz w:val="16"/>
          <w:szCs w:val="16"/>
        </w:rPr>
        <w:t xml:space="preserve">(**) V prípade incidentu na vrstve </w:t>
      </w:r>
      <w:proofErr w:type="spellStart"/>
      <w:r w:rsidRPr="00D84705">
        <w:rPr>
          <w:i/>
          <w:sz w:val="16"/>
          <w:szCs w:val="16"/>
        </w:rPr>
        <w:t>gCloud</w:t>
      </w:r>
      <w:proofErr w:type="spellEnd"/>
      <w:r w:rsidRPr="00D84705">
        <w:rPr>
          <w:i/>
          <w:sz w:val="16"/>
          <w:szCs w:val="16"/>
        </w:rPr>
        <w:t xml:space="preserve"> musí byť obnovená najskôr táto vrstva a následne služba</w:t>
      </w:r>
      <w:r w:rsidR="008874D1">
        <w:rPr>
          <w:i/>
          <w:sz w:val="16"/>
          <w:szCs w:val="16"/>
        </w:rPr>
        <w:t xml:space="preserve">. </w:t>
      </w:r>
      <w:proofErr w:type="spellStart"/>
      <w:r w:rsidR="008874D1">
        <w:rPr>
          <w:i/>
          <w:sz w:val="16"/>
          <w:szCs w:val="16"/>
        </w:rPr>
        <w:t>gCloud</w:t>
      </w:r>
      <w:proofErr w:type="spellEnd"/>
      <w:r w:rsidR="008874D1">
        <w:rPr>
          <w:i/>
          <w:sz w:val="16"/>
          <w:szCs w:val="16"/>
        </w:rPr>
        <w:t xml:space="preserve"> označuje prostredie vládneho </w:t>
      </w:r>
      <w:proofErr w:type="spellStart"/>
      <w:r w:rsidR="008874D1">
        <w:rPr>
          <w:i/>
          <w:sz w:val="16"/>
          <w:szCs w:val="16"/>
        </w:rPr>
        <w:t>cloudu</w:t>
      </w:r>
      <w:proofErr w:type="spellEnd"/>
      <w:r w:rsidR="008874D1">
        <w:rPr>
          <w:i/>
          <w:sz w:val="16"/>
          <w:szCs w:val="16"/>
        </w:rPr>
        <w:t>, v ktorom je prevádzkovaný IS CSRÚ.</w:t>
      </w:r>
    </w:p>
    <w:p w:rsidR="002E4142" w:rsidRPr="00497ABD" w:rsidRDefault="00391032" w:rsidP="002E4142">
      <w:r w:rsidRPr="00497ABD">
        <w:t>Poznámka: Vyššie uvedené parametre SLA platia pre 99,9% prípadov. Všetky parametre sú garantované v bode rozhrania.</w:t>
      </w:r>
    </w:p>
    <w:p w:rsidR="00776BD6" w:rsidRPr="00497ABD" w:rsidRDefault="00776BD6" w:rsidP="00776BD6">
      <w:pPr>
        <w:pStyle w:val="Heading1"/>
      </w:pPr>
      <w:bookmarkStart w:id="4" w:name="_Toc433058685"/>
      <w:r w:rsidRPr="00497ABD">
        <w:t>Podpora</w:t>
      </w:r>
      <w:bookmarkEnd w:id="4"/>
    </w:p>
    <w:tbl>
      <w:tblPr>
        <w:tblStyle w:val="TableGrid"/>
        <w:tblW w:w="0" w:type="auto"/>
        <w:tblCellMar>
          <w:top w:w="85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3"/>
        <w:gridCol w:w="1511"/>
        <w:gridCol w:w="1208"/>
        <w:gridCol w:w="1071"/>
        <w:gridCol w:w="2293"/>
        <w:gridCol w:w="1080"/>
      </w:tblGrid>
      <w:tr w:rsidR="00776BD6" w:rsidRPr="00497ABD" w:rsidTr="00FB3743">
        <w:tc>
          <w:tcPr>
            <w:tcW w:w="1557" w:type="dxa"/>
            <w:shd w:val="clear" w:color="auto" w:fill="8DB3E2" w:themeFill="text2" w:themeFillTint="66"/>
          </w:tcPr>
          <w:p w:rsidR="00776BD6" w:rsidRPr="00497ABD" w:rsidRDefault="00776BD6" w:rsidP="00776BD6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sk-SK"/>
              </w:rPr>
              <w:t xml:space="preserve">Forma kontaktu Service </w:t>
            </w:r>
            <w:proofErr w:type="spellStart"/>
            <w:r w:rsidRPr="00497AB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sk-SK"/>
              </w:rPr>
              <w:t>Desku</w:t>
            </w:r>
            <w:proofErr w:type="spellEnd"/>
          </w:p>
        </w:tc>
        <w:tc>
          <w:tcPr>
            <w:tcW w:w="1596" w:type="dxa"/>
            <w:shd w:val="clear" w:color="auto" w:fill="8DB3E2" w:themeFill="text2" w:themeFillTint="66"/>
          </w:tcPr>
          <w:p w:rsidR="00776BD6" w:rsidRPr="00497ABD" w:rsidRDefault="00776BD6" w:rsidP="00776BD6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sk-SK"/>
              </w:rPr>
              <w:t>Inštrukcie pre kontaktovanie SD</w:t>
            </w:r>
          </w:p>
        </w:tc>
        <w:tc>
          <w:tcPr>
            <w:tcW w:w="1577" w:type="dxa"/>
            <w:shd w:val="clear" w:color="auto" w:fill="8DB3E2" w:themeFill="text2" w:themeFillTint="66"/>
          </w:tcPr>
          <w:p w:rsidR="00776BD6" w:rsidRPr="00497ABD" w:rsidRDefault="00776BD6" w:rsidP="00776BD6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sk-SK"/>
              </w:rPr>
              <w:t>Prevádzkové hodiny SD</w:t>
            </w:r>
          </w:p>
        </w:tc>
        <w:tc>
          <w:tcPr>
            <w:tcW w:w="1568" w:type="dxa"/>
            <w:shd w:val="clear" w:color="auto" w:fill="8DB3E2" w:themeFill="text2" w:themeFillTint="66"/>
          </w:tcPr>
          <w:p w:rsidR="00776BD6" w:rsidRPr="00497ABD" w:rsidRDefault="00776BD6" w:rsidP="00776BD6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sk-SK"/>
              </w:rPr>
              <w:t>Maximálna dĺžka odozvy počas prevádzky SD</w:t>
            </w:r>
          </w:p>
        </w:tc>
        <w:tc>
          <w:tcPr>
            <w:tcW w:w="1590" w:type="dxa"/>
            <w:shd w:val="clear" w:color="auto" w:fill="8DB3E2" w:themeFill="text2" w:themeFillTint="66"/>
          </w:tcPr>
          <w:p w:rsidR="00776BD6" w:rsidRPr="00497ABD" w:rsidRDefault="00776BD6" w:rsidP="00776BD6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sk-SK"/>
              </w:rPr>
              <w:t>Forma kontaktu mimo prevádzkových hodín</w:t>
            </w:r>
          </w:p>
        </w:tc>
        <w:tc>
          <w:tcPr>
            <w:tcW w:w="1568" w:type="dxa"/>
            <w:shd w:val="clear" w:color="auto" w:fill="8DB3E2" w:themeFill="text2" w:themeFillTint="66"/>
          </w:tcPr>
          <w:p w:rsidR="00776BD6" w:rsidRPr="00497ABD" w:rsidRDefault="00776BD6" w:rsidP="00776BD6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sk-SK"/>
              </w:rPr>
              <w:t>Maximálna dĺžka odozvy mimo prevádzky SD</w:t>
            </w:r>
          </w:p>
        </w:tc>
      </w:tr>
      <w:tr w:rsidR="00776BD6" w:rsidRPr="00497ABD" w:rsidTr="00FB3743">
        <w:tc>
          <w:tcPr>
            <w:tcW w:w="1557" w:type="dxa"/>
          </w:tcPr>
          <w:p w:rsidR="00C720A1" w:rsidRDefault="00702846" w:rsidP="00DF142B">
            <w:pPr>
              <w:rPr>
                <w:i/>
                <w:iCs/>
                <w:sz w:val="16"/>
                <w:szCs w:val="16"/>
                <w:lang w:eastAsia="sk-SK"/>
              </w:rPr>
            </w:pPr>
            <w:hyperlink r:id="rId20" w:history="1">
              <w:r w:rsidR="00C720A1" w:rsidRPr="009D5094">
                <w:rPr>
                  <w:rStyle w:val="Hyperlink"/>
                  <w:rFonts w:cs="Arial"/>
                  <w:i/>
                  <w:iCs/>
                  <w:sz w:val="16"/>
                  <w:szCs w:val="16"/>
                  <w:lang w:eastAsia="sk-SK"/>
                </w:rPr>
                <w:t>https://helpdesk.datacentrum.sk</w:t>
              </w:r>
            </w:hyperlink>
          </w:p>
          <w:p w:rsidR="00C720A1" w:rsidRDefault="00C720A1" w:rsidP="00DF142B">
            <w:pPr>
              <w:rPr>
                <w:i/>
                <w:iCs/>
                <w:sz w:val="16"/>
                <w:szCs w:val="16"/>
                <w:lang w:eastAsia="sk-SK"/>
              </w:rPr>
            </w:pPr>
          </w:p>
          <w:p w:rsidR="00C720A1" w:rsidRDefault="00C720A1" w:rsidP="00DF142B">
            <w:pPr>
              <w:rPr>
                <w:i/>
                <w:iCs/>
                <w:sz w:val="16"/>
                <w:szCs w:val="16"/>
                <w:lang w:eastAsia="sk-SK"/>
              </w:rPr>
            </w:pPr>
            <w:r>
              <w:rPr>
                <w:i/>
                <w:iCs/>
                <w:sz w:val="16"/>
                <w:szCs w:val="16"/>
                <w:lang w:eastAsia="sk-SK"/>
              </w:rPr>
              <w:t>02 / 57 880 056</w:t>
            </w:r>
          </w:p>
          <w:p w:rsidR="00C720A1" w:rsidRDefault="00C720A1" w:rsidP="00DF142B">
            <w:pPr>
              <w:rPr>
                <w:i/>
                <w:iCs/>
                <w:sz w:val="16"/>
                <w:szCs w:val="16"/>
                <w:lang w:eastAsia="sk-SK"/>
              </w:rPr>
            </w:pPr>
          </w:p>
          <w:p w:rsidR="00C720A1" w:rsidRPr="00497ABD" w:rsidRDefault="00C720A1" w:rsidP="00DF142B">
            <w:r>
              <w:rPr>
                <w:i/>
                <w:iCs/>
                <w:sz w:val="16"/>
                <w:szCs w:val="16"/>
                <w:lang w:eastAsia="sk-SK"/>
              </w:rPr>
              <w:t>cpu@datacentrum.sk</w:t>
            </w:r>
          </w:p>
        </w:tc>
        <w:tc>
          <w:tcPr>
            <w:tcW w:w="1596" w:type="dxa"/>
            <w:vAlign w:val="center"/>
          </w:tcPr>
          <w:p w:rsidR="00E7576C" w:rsidRPr="00497ABD" w:rsidRDefault="00E7576C" w:rsidP="00286B09">
            <w:pPr>
              <w:pStyle w:val="CommentText"/>
              <w:numPr>
                <w:ilvl w:val="0"/>
                <w:numId w:val="36"/>
              </w:numPr>
              <w:spacing w:after="0"/>
              <w:ind w:left="201" w:hanging="180"/>
              <w:jc w:val="left"/>
              <w:rPr>
                <w:lang w:val="sk-SK"/>
              </w:rPr>
            </w:pPr>
            <w:r w:rsidRPr="00497ABD">
              <w:rPr>
                <w:lang w:val="sk-SK"/>
              </w:rPr>
              <w:t>Identifikácia OVM</w:t>
            </w:r>
          </w:p>
          <w:p w:rsidR="00E7576C" w:rsidRPr="00497ABD" w:rsidRDefault="00E7576C" w:rsidP="00286B09">
            <w:pPr>
              <w:pStyle w:val="CommentText"/>
              <w:numPr>
                <w:ilvl w:val="0"/>
                <w:numId w:val="36"/>
              </w:numPr>
              <w:spacing w:after="0"/>
              <w:ind w:left="201" w:hanging="180"/>
              <w:jc w:val="left"/>
              <w:rPr>
                <w:lang w:val="sk-SK"/>
              </w:rPr>
            </w:pPr>
            <w:r w:rsidRPr="00497ABD">
              <w:rPr>
                <w:lang w:val="sk-SK"/>
              </w:rPr>
              <w:t>Identifikácia  integrovaného IS VS</w:t>
            </w:r>
          </w:p>
          <w:p w:rsidR="00E7576C" w:rsidRPr="00497ABD" w:rsidRDefault="00E7576C" w:rsidP="00286B09">
            <w:pPr>
              <w:pStyle w:val="CommentText"/>
              <w:numPr>
                <w:ilvl w:val="0"/>
                <w:numId w:val="36"/>
              </w:numPr>
              <w:spacing w:after="0"/>
              <w:ind w:left="201" w:hanging="180"/>
              <w:jc w:val="left"/>
              <w:rPr>
                <w:lang w:val="sk-SK"/>
              </w:rPr>
            </w:pPr>
            <w:r w:rsidRPr="00497ABD">
              <w:rPr>
                <w:lang w:val="sk-SK"/>
              </w:rPr>
              <w:t xml:space="preserve">Identifikácia služby, ktorej </w:t>
            </w:r>
            <w:r w:rsidRPr="00497ABD">
              <w:rPr>
                <w:lang w:val="sk-SK"/>
              </w:rPr>
              <w:lastRenderedPageBreak/>
              <w:t>sa hlásenie týka</w:t>
            </w:r>
          </w:p>
          <w:p w:rsidR="00776BD6" w:rsidRPr="00497ABD" w:rsidRDefault="00E7576C" w:rsidP="00286B09">
            <w:pPr>
              <w:pStyle w:val="ListParagraph"/>
              <w:numPr>
                <w:ilvl w:val="0"/>
                <w:numId w:val="36"/>
              </w:numPr>
              <w:spacing w:after="0"/>
              <w:ind w:left="201" w:hanging="180"/>
              <w:jc w:val="left"/>
              <w:rPr>
                <w:lang w:val="sk-SK"/>
              </w:rPr>
            </w:pPr>
            <w:r w:rsidRPr="00497ABD">
              <w:rPr>
                <w:lang w:val="sk-SK"/>
              </w:rPr>
              <w:t>Popis problému</w:t>
            </w:r>
            <w:r w:rsidRPr="00497ABD" w:rsidDel="00E7576C">
              <w:rPr>
                <w:lang w:val="sk-SK"/>
              </w:rPr>
              <w:t xml:space="preserve"> </w:t>
            </w:r>
          </w:p>
        </w:tc>
        <w:tc>
          <w:tcPr>
            <w:tcW w:w="1577" w:type="dxa"/>
            <w:vAlign w:val="center"/>
          </w:tcPr>
          <w:p w:rsidR="00776BD6" w:rsidRPr="00497ABD" w:rsidRDefault="0093579C" w:rsidP="0093579C">
            <w:pPr>
              <w:jc w:val="center"/>
            </w:pPr>
            <w:r w:rsidRPr="00497ABD">
              <w:lastRenderedPageBreak/>
              <w:t xml:space="preserve">Počas pracovnej doby od 8:00-16:00 počas pracovných </w:t>
            </w:r>
            <w:r w:rsidRPr="00497ABD">
              <w:lastRenderedPageBreak/>
              <w:t>dní</w:t>
            </w:r>
          </w:p>
        </w:tc>
        <w:tc>
          <w:tcPr>
            <w:tcW w:w="1568" w:type="dxa"/>
            <w:vAlign w:val="center"/>
          </w:tcPr>
          <w:p w:rsidR="00776BD6" w:rsidRPr="00497ABD" w:rsidRDefault="0093579C" w:rsidP="0093579C">
            <w:pPr>
              <w:jc w:val="center"/>
            </w:pPr>
            <w:r w:rsidRPr="00497ABD">
              <w:lastRenderedPageBreak/>
              <w:t>do 4 hod.</w:t>
            </w:r>
          </w:p>
        </w:tc>
        <w:tc>
          <w:tcPr>
            <w:tcW w:w="1590" w:type="dxa"/>
            <w:vAlign w:val="center"/>
          </w:tcPr>
          <w:p w:rsidR="00776BD6" w:rsidRPr="00497ABD" w:rsidRDefault="0093579C" w:rsidP="0093579C">
            <w:pPr>
              <w:jc w:val="center"/>
            </w:pPr>
            <w:r w:rsidRPr="00497ABD">
              <w:t>Kontaktný formulár:</w:t>
            </w:r>
          </w:p>
          <w:p w:rsidR="0093579C" w:rsidRPr="00497ABD" w:rsidRDefault="00B85B86" w:rsidP="0093579C">
            <w:pPr>
              <w:jc w:val="center"/>
            </w:pPr>
            <w:r>
              <w:rPr>
                <w:i/>
                <w:iCs/>
                <w:sz w:val="16"/>
                <w:szCs w:val="16"/>
                <w:lang w:eastAsia="sk-SK"/>
              </w:rPr>
              <w:t>https://</w:t>
            </w:r>
            <w:r w:rsidRPr="00FA55D3">
              <w:rPr>
                <w:i/>
                <w:iCs/>
                <w:sz w:val="16"/>
                <w:szCs w:val="16"/>
                <w:lang w:eastAsia="sk-SK"/>
              </w:rPr>
              <w:t>helpdesk.datacentrum.sk</w:t>
            </w:r>
          </w:p>
        </w:tc>
        <w:tc>
          <w:tcPr>
            <w:tcW w:w="1568" w:type="dxa"/>
            <w:vAlign w:val="center"/>
          </w:tcPr>
          <w:p w:rsidR="00776BD6" w:rsidRPr="00497ABD" w:rsidRDefault="0093579C" w:rsidP="0093579C">
            <w:pPr>
              <w:jc w:val="center"/>
            </w:pPr>
            <w:r w:rsidRPr="00497ABD">
              <w:t>Nasledujúci pracovný deň</w:t>
            </w:r>
          </w:p>
        </w:tc>
      </w:tr>
    </w:tbl>
    <w:p w:rsidR="00776BD6" w:rsidRPr="00497ABD" w:rsidRDefault="00776BD6" w:rsidP="00DF142B"/>
    <w:p w:rsidR="0093579C" w:rsidRPr="00497ABD" w:rsidRDefault="0093579C" w:rsidP="00F30050">
      <w:pPr>
        <w:pStyle w:val="Heading1"/>
      </w:pPr>
      <w:bookmarkStart w:id="5" w:name="_Toc433058686"/>
      <w:r w:rsidRPr="00497ABD">
        <w:t>Kontaktné body zúčastnených strán</w:t>
      </w:r>
      <w:bookmarkEnd w:id="5"/>
    </w:p>
    <w:tbl>
      <w:tblPr>
        <w:tblStyle w:val="TableGrid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3150"/>
        <w:gridCol w:w="3135"/>
        <w:gridCol w:w="3171"/>
      </w:tblGrid>
      <w:tr w:rsidR="0093579C" w:rsidRPr="00497ABD" w:rsidTr="009E27FE">
        <w:tc>
          <w:tcPr>
            <w:tcW w:w="3202" w:type="dxa"/>
            <w:shd w:val="clear" w:color="auto" w:fill="8DB3E2" w:themeFill="text2" w:themeFillTint="66"/>
          </w:tcPr>
          <w:p w:rsidR="0093579C" w:rsidRPr="00497ABD" w:rsidRDefault="0093579C" w:rsidP="0093579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sk-SK"/>
              </w:rPr>
              <w:t>Rola</w:t>
            </w:r>
          </w:p>
        </w:tc>
        <w:tc>
          <w:tcPr>
            <w:tcW w:w="3202" w:type="dxa"/>
            <w:shd w:val="clear" w:color="auto" w:fill="8DB3E2" w:themeFill="text2" w:themeFillTint="66"/>
          </w:tcPr>
          <w:p w:rsidR="0093579C" w:rsidRPr="00497ABD" w:rsidRDefault="0093579C" w:rsidP="0093579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sk-SK"/>
              </w:rPr>
              <w:t>Konzument</w:t>
            </w:r>
          </w:p>
        </w:tc>
        <w:tc>
          <w:tcPr>
            <w:tcW w:w="3202" w:type="dxa"/>
            <w:shd w:val="clear" w:color="auto" w:fill="8DB3E2" w:themeFill="text2" w:themeFillTint="66"/>
          </w:tcPr>
          <w:p w:rsidR="0093579C" w:rsidRPr="00497ABD" w:rsidRDefault="005B3C4C" w:rsidP="0093579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sk-SK"/>
              </w:rPr>
              <w:t>Správca IS CSRÚ</w:t>
            </w:r>
            <w:r w:rsidR="009949F7" w:rsidRPr="00497AB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sk-SK"/>
              </w:rPr>
              <w:t>/Prevádzkovateľ</w:t>
            </w:r>
          </w:p>
        </w:tc>
      </w:tr>
      <w:tr w:rsidR="008301FA" w:rsidRPr="00497ABD" w:rsidTr="009E27FE">
        <w:tc>
          <w:tcPr>
            <w:tcW w:w="3202" w:type="dxa"/>
          </w:tcPr>
          <w:p w:rsidR="008301FA" w:rsidRPr="00497ABD" w:rsidRDefault="008301FA" w:rsidP="00FB3743">
            <w:pPr>
              <w:jc w:val="left"/>
            </w:pPr>
            <w:r w:rsidRPr="00497ABD">
              <w:t>Eskalačné miesto / Kontakt pre riadenie odstávok a zmien prevádzky</w:t>
            </w:r>
          </w:p>
        </w:tc>
        <w:tc>
          <w:tcPr>
            <w:tcW w:w="3202" w:type="dxa"/>
          </w:tcPr>
          <w:p w:rsidR="008301FA" w:rsidRPr="00497ABD" w:rsidRDefault="008301FA" w:rsidP="0093579C"/>
        </w:tc>
        <w:tc>
          <w:tcPr>
            <w:tcW w:w="3202" w:type="dxa"/>
          </w:tcPr>
          <w:p w:rsidR="00B85B86" w:rsidRDefault="00B85B86" w:rsidP="00B85B86">
            <w:pPr>
              <w:widowControl/>
              <w:autoSpaceDE/>
              <w:autoSpaceDN/>
              <w:adjustRightInd/>
              <w:spacing w:after="0"/>
              <w:jc w:val="left"/>
              <w:rPr>
                <w:i/>
                <w:iCs/>
                <w:sz w:val="16"/>
                <w:szCs w:val="22"/>
                <w:lang w:eastAsia="en-AU"/>
              </w:rPr>
            </w:pPr>
            <w:r>
              <w:rPr>
                <w:i/>
                <w:iCs/>
                <w:sz w:val="16"/>
                <w:szCs w:val="22"/>
                <w:lang w:eastAsia="en-AU"/>
              </w:rPr>
              <w:t xml:space="preserve">Meno: Ivo </w:t>
            </w:r>
            <w:proofErr w:type="spellStart"/>
            <w:r>
              <w:rPr>
                <w:i/>
                <w:iCs/>
                <w:sz w:val="16"/>
                <w:szCs w:val="22"/>
                <w:lang w:eastAsia="en-AU"/>
              </w:rPr>
              <w:t>Křemen</w:t>
            </w:r>
            <w:proofErr w:type="spellEnd"/>
          </w:p>
          <w:p w:rsidR="00B85B86" w:rsidRDefault="00B85B86" w:rsidP="00B85B86">
            <w:pPr>
              <w:widowControl/>
              <w:autoSpaceDE/>
              <w:autoSpaceDN/>
              <w:adjustRightInd/>
              <w:spacing w:after="0"/>
              <w:jc w:val="left"/>
              <w:rPr>
                <w:i/>
                <w:iCs/>
                <w:sz w:val="16"/>
                <w:szCs w:val="22"/>
                <w:lang w:eastAsia="en-AU"/>
              </w:rPr>
            </w:pPr>
            <w:r>
              <w:rPr>
                <w:i/>
                <w:iCs/>
                <w:sz w:val="16"/>
                <w:szCs w:val="22"/>
                <w:lang w:eastAsia="en-AU"/>
              </w:rPr>
              <w:t>Funkcia: vedúci odboru CPU</w:t>
            </w:r>
          </w:p>
          <w:p w:rsidR="00B85B86" w:rsidRDefault="00B85B86" w:rsidP="00B85B86">
            <w:pPr>
              <w:widowControl/>
              <w:autoSpaceDE/>
              <w:autoSpaceDN/>
              <w:adjustRightInd/>
              <w:spacing w:after="0"/>
              <w:jc w:val="left"/>
              <w:rPr>
                <w:i/>
                <w:iCs/>
                <w:sz w:val="16"/>
                <w:szCs w:val="22"/>
                <w:lang w:eastAsia="en-AU"/>
              </w:rPr>
            </w:pPr>
            <w:r>
              <w:rPr>
                <w:i/>
                <w:iCs/>
                <w:sz w:val="16"/>
                <w:szCs w:val="22"/>
                <w:lang w:eastAsia="en-AU"/>
              </w:rPr>
              <w:t>Telefón: +421 2 59 278 642</w:t>
            </w:r>
          </w:p>
          <w:p w:rsidR="008301FA" w:rsidRDefault="00B85B86" w:rsidP="00B85B86">
            <w:pPr>
              <w:rPr>
                <w:i/>
                <w:iCs/>
                <w:sz w:val="16"/>
                <w:szCs w:val="22"/>
                <w:lang w:eastAsia="en-AU"/>
              </w:rPr>
            </w:pPr>
            <w:r>
              <w:rPr>
                <w:i/>
                <w:iCs/>
                <w:sz w:val="16"/>
                <w:szCs w:val="22"/>
                <w:lang w:eastAsia="en-AU"/>
              </w:rPr>
              <w:t xml:space="preserve">Mail: </w:t>
            </w:r>
            <w:hyperlink r:id="rId21" w:history="1">
              <w:r w:rsidRPr="009D5094">
                <w:rPr>
                  <w:rStyle w:val="Hyperlink"/>
                  <w:rFonts w:cs="Arial"/>
                  <w:i/>
                  <w:iCs/>
                  <w:sz w:val="16"/>
                  <w:szCs w:val="22"/>
                  <w:lang w:eastAsia="en-AU"/>
                </w:rPr>
                <w:t>Ivo.Kremen@datacentrum.sk</w:t>
              </w:r>
            </w:hyperlink>
          </w:p>
          <w:p w:rsidR="00B85B86" w:rsidRDefault="00B85B86" w:rsidP="00B85B86">
            <w:pPr>
              <w:widowControl/>
              <w:autoSpaceDE/>
              <w:autoSpaceDN/>
              <w:adjustRightInd/>
              <w:spacing w:after="0"/>
              <w:jc w:val="left"/>
              <w:rPr>
                <w:i/>
                <w:iCs/>
                <w:sz w:val="16"/>
                <w:szCs w:val="16"/>
                <w:lang w:eastAsia="sk-SK"/>
              </w:rPr>
            </w:pPr>
            <w:proofErr w:type="spellStart"/>
            <w:r>
              <w:rPr>
                <w:i/>
                <w:iCs/>
                <w:sz w:val="16"/>
                <w:szCs w:val="16"/>
                <w:lang w:eastAsia="sk-SK"/>
              </w:rPr>
              <w:t>DataCentrum</w:t>
            </w:r>
            <w:proofErr w:type="spellEnd"/>
            <w:r>
              <w:rPr>
                <w:i/>
                <w:iCs/>
                <w:sz w:val="16"/>
                <w:szCs w:val="16"/>
                <w:lang w:eastAsia="sk-SK"/>
              </w:rPr>
              <w:t xml:space="preserve"> – CPU</w:t>
            </w:r>
          </w:p>
          <w:p w:rsidR="00B85B86" w:rsidRDefault="00B85B86" w:rsidP="00B85B86">
            <w:pPr>
              <w:widowControl/>
              <w:autoSpaceDE/>
              <w:autoSpaceDN/>
              <w:adjustRightInd/>
              <w:spacing w:after="0"/>
              <w:jc w:val="left"/>
              <w:rPr>
                <w:i/>
                <w:iCs/>
                <w:sz w:val="16"/>
                <w:szCs w:val="16"/>
                <w:lang w:eastAsia="sk-SK"/>
              </w:rPr>
            </w:pPr>
            <w:r>
              <w:rPr>
                <w:i/>
                <w:iCs/>
                <w:sz w:val="16"/>
                <w:szCs w:val="16"/>
                <w:lang w:eastAsia="sk-SK"/>
              </w:rPr>
              <w:t>Cintorínska 5</w:t>
            </w:r>
          </w:p>
          <w:p w:rsidR="00B85B86" w:rsidRPr="00497ABD" w:rsidRDefault="00B85B86" w:rsidP="00B85B86">
            <w:pPr>
              <w:rPr>
                <w:highlight w:val="yellow"/>
              </w:rPr>
            </w:pPr>
            <w:r>
              <w:rPr>
                <w:i/>
                <w:iCs/>
                <w:sz w:val="16"/>
                <w:szCs w:val="16"/>
                <w:lang w:eastAsia="sk-SK"/>
              </w:rPr>
              <w:t>814 88 Bratislava</w:t>
            </w:r>
          </w:p>
        </w:tc>
      </w:tr>
      <w:tr w:rsidR="008301FA" w:rsidRPr="00497ABD" w:rsidTr="009E27FE">
        <w:tc>
          <w:tcPr>
            <w:tcW w:w="3202" w:type="dxa"/>
          </w:tcPr>
          <w:p w:rsidR="008301FA" w:rsidRPr="00497ABD" w:rsidRDefault="008301FA" w:rsidP="00FB3743">
            <w:pPr>
              <w:jc w:val="left"/>
            </w:pPr>
            <w:r w:rsidRPr="00497ABD">
              <w:t>Eskalačné miesto / Kontakt  prevádzkovateľa pre 2. úroveň riešenia incidentov</w:t>
            </w:r>
          </w:p>
        </w:tc>
        <w:tc>
          <w:tcPr>
            <w:tcW w:w="3202" w:type="dxa"/>
          </w:tcPr>
          <w:p w:rsidR="008301FA" w:rsidRPr="00497ABD" w:rsidRDefault="008301FA" w:rsidP="0093579C"/>
        </w:tc>
        <w:tc>
          <w:tcPr>
            <w:tcW w:w="3202" w:type="dxa"/>
          </w:tcPr>
          <w:p w:rsidR="00B85B86" w:rsidRDefault="00B85B86" w:rsidP="00B85B86">
            <w:pPr>
              <w:widowControl/>
              <w:autoSpaceDE/>
              <w:autoSpaceDN/>
              <w:adjustRightInd/>
              <w:spacing w:after="0"/>
              <w:jc w:val="left"/>
              <w:rPr>
                <w:i/>
                <w:iCs/>
                <w:sz w:val="16"/>
                <w:szCs w:val="22"/>
                <w:lang w:eastAsia="en-AU"/>
              </w:rPr>
            </w:pPr>
            <w:r>
              <w:rPr>
                <w:i/>
                <w:iCs/>
                <w:sz w:val="16"/>
                <w:szCs w:val="22"/>
                <w:lang w:eastAsia="en-AU"/>
              </w:rPr>
              <w:t xml:space="preserve">Meno: Ivo </w:t>
            </w:r>
            <w:proofErr w:type="spellStart"/>
            <w:r>
              <w:rPr>
                <w:i/>
                <w:iCs/>
                <w:sz w:val="16"/>
                <w:szCs w:val="22"/>
                <w:lang w:eastAsia="en-AU"/>
              </w:rPr>
              <w:t>Křemen</w:t>
            </w:r>
            <w:proofErr w:type="spellEnd"/>
          </w:p>
          <w:p w:rsidR="00B85B86" w:rsidRDefault="00B85B86" w:rsidP="00B85B86">
            <w:pPr>
              <w:widowControl/>
              <w:autoSpaceDE/>
              <w:autoSpaceDN/>
              <w:adjustRightInd/>
              <w:spacing w:after="0"/>
              <w:jc w:val="left"/>
              <w:rPr>
                <w:i/>
                <w:iCs/>
                <w:sz w:val="16"/>
                <w:szCs w:val="22"/>
                <w:lang w:eastAsia="en-AU"/>
              </w:rPr>
            </w:pPr>
            <w:r>
              <w:rPr>
                <w:i/>
                <w:iCs/>
                <w:sz w:val="16"/>
                <w:szCs w:val="22"/>
                <w:lang w:eastAsia="en-AU"/>
              </w:rPr>
              <w:t>Funkcia: vedúci odboru CPU</w:t>
            </w:r>
          </w:p>
          <w:p w:rsidR="00B85B86" w:rsidRDefault="00B85B86" w:rsidP="00B85B86">
            <w:pPr>
              <w:widowControl/>
              <w:autoSpaceDE/>
              <w:autoSpaceDN/>
              <w:adjustRightInd/>
              <w:spacing w:after="0"/>
              <w:jc w:val="left"/>
              <w:rPr>
                <w:i/>
                <w:iCs/>
                <w:sz w:val="16"/>
                <w:szCs w:val="22"/>
                <w:lang w:eastAsia="en-AU"/>
              </w:rPr>
            </w:pPr>
            <w:r>
              <w:rPr>
                <w:i/>
                <w:iCs/>
                <w:sz w:val="16"/>
                <w:szCs w:val="22"/>
                <w:lang w:eastAsia="en-AU"/>
              </w:rPr>
              <w:t>Telefón: +421 2 59 278 642</w:t>
            </w:r>
          </w:p>
          <w:p w:rsidR="00B85B86" w:rsidRDefault="00B85B86" w:rsidP="00B85B86">
            <w:pPr>
              <w:rPr>
                <w:i/>
                <w:iCs/>
                <w:sz w:val="16"/>
                <w:szCs w:val="22"/>
                <w:lang w:eastAsia="en-AU"/>
              </w:rPr>
            </w:pPr>
            <w:r>
              <w:rPr>
                <w:i/>
                <w:iCs/>
                <w:sz w:val="16"/>
                <w:szCs w:val="22"/>
                <w:lang w:eastAsia="en-AU"/>
              </w:rPr>
              <w:t xml:space="preserve">Mail: </w:t>
            </w:r>
            <w:hyperlink r:id="rId22" w:history="1">
              <w:r w:rsidRPr="009D5094">
                <w:rPr>
                  <w:rStyle w:val="Hyperlink"/>
                  <w:rFonts w:cs="Arial"/>
                  <w:i/>
                  <w:iCs/>
                  <w:sz w:val="16"/>
                  <w:szCs w:val="22"/>
                  <w:lang w:eastAsia="en-AU"/>
                </w:rPr>
                <w:t>Ivo.Kremen@datacentrum.sk</w:t>
              </w:r>
            </w:hyperlink>
          </w:p>
          <w:p w:rsidR="00B85B86" w:rsidRDefault="00B85B86" w:rsidP="00B85B86">
            <w:pPr>
              <w:widowControl/>
              <w:autoSpaceDE/>
              <w:autoSpaceDN/>
              <w:adjustRightInd/>
              <w:spacing w:after="0"/>
              <w:jc w:val="left"/>
              <w:rPr>
                <w:i/>
                <w:iCs/>
                <w:sz w:val="16"/>
                <w:szCs w:val="16"/>
                <w:lang w:eastAsia="sk-SK"/>
              </w:rPr>
            </w:pPr>
            <w:proofErr w:type="spellStart"/>
            <w:r>
              <w:rPr>
                <w:i/>
                <w:iCs/>
                <w:sz w:val="16"/>
                <w:szCs w:val="16"/>
                <w:lang w:eastAsia="sk-SK"/>
              </w:rPr>
              <w:t>DataCentrum</w:t>
            </w:r>
            <w:proofErr w:type="spellEnd"/>
            <w:r>
              <w:rPr>
                <w:i/>
                <w:iCs/>
                <w:sz w:val="16"/>
                <w:szCs w:val="16"/>
                <w:lang w:eastAsia="sk-SK"/>
              </w:rPr>
              <w:t xml:space="preserve"> – CPU</w:t>
            </w:r>
          </w:p>
          <w:p w:rsidR="00B85B86" w:rsidRDefault="00B85B86" w:rsidP="00B85B86">
            <w:pPr>
              <w:widowControl/>
              <w:autoSpaceDE/>
              <w:autoSpaceDN/>
              <w:adjustRightInd/>
              <w:spacing w:after="0"/>
              <w:jc w:val="left"/>
              <w:rPr>
                <w:i/>
                <w:iCs/>
                <w:sz w:val="16"/>
                <w:szCs w:val="16"/>
                <w:lang w:eastAsia="sk-SK"/>
              </w:rPr>
            </w:pPr>
            <w:r>
              <w:rPr>
                <w:i/>
                <w:iCs/>
                <w:sz w:val="16"/>
                <w:szCs w:val="16"/>
                <w:lang w:eastAsia="sk-SK"/>
              </w:rPr>
              <w:t>Cintorínska 5</w:t>
            </w:r>
          </w:p>
          <w:p w:rsidR="008301FA" w:rsidRPr="00497ABD" w:rsidRDefault="00B85B86" w:rsidP="00B85B86">
            <w:pPr>
              <w:rPr>
                <w:highlight w:val="yellow"/>
              </w:rPr>
            </w:pPr>
            <w:r>
              <w:rPr>
                <w:i/>
                <w:iCs/>
                <w:sz w:val="16"/>
                <w:szCs w:val="16"/>
                <w:lang w:eastAsia="sk-SK"/>
              </w:rPr>
              <w:t>814 88 Bratislava</w:t>
            </w:r>
          </w:p>
        </w:tc>
      </w:tr>
      <w:tr w:rsidR="008301FA" w:rsidRPr="00497ABD" w:rsidTr="009E27FE">
        <w:tc>
          <w:tcPr>
            <w:tcW w:w="3202" w:type="dxa"/>
          </w:tcPr>
          <w:p w:rsidR="008301FA" w:rsidRPr="00497ABD" w:rsidRDefault="008301FA" w:rsidP="00FB3743">
            <w:pPr>
              <w:jc w:val="left"/>
            </w:pPr>
            <w:r w:rsidRPr="00497ABD">
              <w:t xml:space="preserve">Garant Konzumenta / </w:t>
            </w:r>
            <w:r w:rsidR="00A04E65">
              <w:t>Správcu IS CSRÚ</w:t>
            </w:r>
            <w:r w:rsidRPr="00497ABD">
              <w:t>:</w:t>
            </w:r>
          </w:p>
        </w:tc>
        <w:tc>
          <w:tcPr>
            <w:tcW w:w="3202" w:type="dxa"/>
          </w:tcPr>
          <w:p w:rsidR="008301FA" w:rsidRPr="00497ABD" w:rsidRDefault="008301FA" w:rsidP="0093579C"/>
        </w:tc>
        <w:tc>
          <w:tcPr>
            <w:tcW w:w="3202" w:type="dxa"/>
          </w:tcPr>
          <w:p w:rsidR="00B85B86" w:rsidRDefault="00B85B86" w:rsidP="00B85B86">
            <w:pPr>
              <w:widowControl/>
              <w:autoSpaceDE/>
              <w:autoSpaceDN/>
              <w:adjustRightInd/>
              <w:spacing w:after="0"/>
              <w:jc w:val="left"/>
              <w:rPr>
                <w:i/>
                <w:iCs/>
                <w:sz w:val="16"/>
                <w:szCs w:val="22"/>
                <w:lang w:eastAsia="en-AU"/>
              </w:rPr>
            </w:pPr>
            <w:r>
              <w:rPr>
                <w:i/>
                <w:iCs/>
                <w:sz w:val="16"/>
                <w:szCs w:val="22"/>
                <w:lang w:eastAsia="en-AU"/>
              </w:rPr>
              <w:t xml:space="preserve">Meno: Valentín </w:t>
            </w:r>
            <w:proofErr w:type="spellStart"/>
            <w:r>
              <w:rPr>
                <w:i/>
                <w:iCs/>
                <w:sz w:val="16"/>
                <w:szCs w:val="22"/>
                <w:lang w:eastAsia="en-AU"/>
              </w:rPr>
              <w:t>Gura</w:t>
            </w:r>
            <w:proofErr w:type="spellEnd"/>
          </w:p>
          <w:p w:rsidR="00B85B86" w:rsidRDefault="00B85B86" w:rsidP="00B85B86">
            <w:pPr>
              <w:widowControl/>
              <w:autoSpaceDE/>
              <w:autoSpaceDN/>
              <w:adjustRightInd/>
              <w:spacing w:after="0"/>
              <w:jc w:val="left"/>
              <w:rPr>
                <w:i/>
                <w:iCs/>
                <w:sz w:val="16"/>
                <w:szCs w:val="22"/>
                <w:lang w:eastAsia="en-AU"/>
              </w:rPr>
            </w:pPr>
            <w:r>
              <w:rPr>
                <w:i/>
                <w:iCs/>
                <w:sz w:val="16"/>
                <w:szCs w:val="22"/>
                <w:lang w:eastAsia="en-AU"/>
              </w:rPr>
              <w:t>Funkcia: Garant IS CSRÚ</w:t>
            </w:r>
          </w:p>
          <w:p w:rsidR="008301FA" w:rsidRPr="00497ABD" w:rsidRDefault="00B85B86" w:rsidP="00B85B86">
            <w:pPr>
              <w:rPr>
                <w:highlight w:val="yellow"/>
              </w:rPr>
            </w:pPr>
            <w:r>
              <w:rPr>
                <w:i/>
                <w:iCs/>
                <w:sz w:val="16"/>
                <w:szCs w:val="22"/>
                <w:lang w:eastAsia="en-AU"/>
              </w:rPr>
              <w:t>valentin.gura@mfsr.sk</w:t>
            </w:r>
          </w:p>
        </w:tc>
      </w:tr>
    </w:tbl>
    <w:p w:rsidR="0093579C" w:rsidRPr="00497ABD" w:rsidRDefault="0093579C" w:rsidP="0093579C"/>
    <w:p w:rsidR="009949F7" w:rsidRPr="00497ABD" w:rsidRDefault="009949F7" w:rsidP="009949F7">
      <w:pPr>
        <w:rPr>
          <w:i/>
          <w:sz w:val="16"/>
          <w:szCs w:val="16"/>
        </w:rPr>
      </w:pPr>
      <w:r w:rsidRPr="00497ABD">
        <w:rPr>
          <w:i/>
          <w:sz w:val="16"/>
          <w:szCs w:val="16"/>
        </w:rPr>
        <w:t xml:space="preserve">Pozn. Prevádzkovateľom IS CSRÚ je </w:t>
      </w:r>
      <w:proofErr w:type="spellStart"/>
      <w:r w:rsidRPr="00497ABD">
        <w:rPr>
          <w:i/>
          <w:sz w:val="16"/>
          <w:szCs w:val="16"/>
        </w:rPr>
        <w:t>DataCentrum</w:t>
      </w:r>
      <w:proofErr w:type="spellEnd"/>
      <w:r w:rsidRPr="00497ABD">
        <w:rPr>
          <w:i/>
          <w:sz w:val="16"/>
          <w:szCs w:val="16"/>
        </w:rPr>
        <w:t xml:space="preserve"> Ministerstva financií SR</w:t>
      </w:r>
    </w:p>
    <w:p w:rsidR="009949F7" w:rsidRPr="00497ABD" w:rsidRDefault="009949F7" w:rsidP="0093579C"/>
    <w:p w:rsidR="006B26B8" w:rsidRPr="00497ABD" w:rsidRDefault="006B26B8" w:rsidP="00F30050">
      <w:pPr>
        <w:pStyle w:val="Heading1"/>
      </w:pPr>
      <w:bookmarkStart w:id="6" w:name="_Toc433058687"/>
      <w:r w:rsidRPr="00497ABD">
        <w:t>Eskalačný mechanizmus</w:t>
      </w:r>
      <w:bookmarkEnd w:id="6"/>
    </w:p>
    <w:tbl>
      <w:tblPr>
        <w:tblStyle w:val="TableGrid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573"/>
        <w:gridCol w:w="3180"/>
        <w:gridCol w:w="1896"/>
        <w:gridCol w:w="1889"/>
        <w:gridCol w:w="1918"/>
      </w:tblGrid>
      <w:tr w:rsidR="006B26B8" w:rsidRPr="00497ABD" w:rsidTr="00FB3743">
        <w:tc>
          <w:tcPr>
            <w:tcW w:w="573" w:type="dxa"/>
            <w:shd w:val="clear" w:color="auto" w:fill="8DB3E2" w:themeFill="text2" w:themeFillTint="66"/>
          </w:tcPr>
          <w:p w:rsidR="006B26B8" w:rsidRPr="00497ABD" w:rsidRDefault="006B26B8" w:rsidP="009D63FE">
            <w:pPr>
              <w:rPr>
                <w:b/>
              </w:rPr>
            </w:pPr>
            <w:proofErr w:type="spellStart"/>
            <w:r w:rsidRPr="00497ABD">
              <w:rPr>
                <w:b/>
              </w:rPr>
              <w:t>P.č</w:t>
            </w:r>
            <w:proofErr w:type="spellEnd"/>
            <w:r w:rsidRPr="00497ABD">
              <w:rPr>
                <w:b/>
              </w:rPr>
              <w:t>.</w:t>
            </w:r>
          </w:p>
        </w:tc>
        <w:tc>
          <w:tcPr>
            <w:tcW w:w="3180" w:type="dxa"/>
            <w:shd w:val="clear" w:color="auto" w:fill="8DB3E2" w:themeFill="text2" w:themeFillTint="66"/>
          </w:tcPr>
          <w:p w:rsidR="006B26B8" w:rsidRPr="00497ABD" w:rsidRDefault="006B26B8" w:rsidP="009D63FE">
            <w:pPr>
              <w:rPr>
                <w:b/>
              </w:rPr>
            </w:pPr>
            <w:r w:rsidRPr="00497ABD">
              <w:rPr>
                <w:b/>
              </w:rPr>
              <w:t>Aktivita v rámci eskalácie</w:t>
            </w:r>
          </w:p>
        </w:tc>
        <w:tc>
          <w:tcPr>
            <w:tcW w:w="1896" w:type="dxa"/>
            <w:shd w:val="clear" w:color="auto" w:fill="8DB3E2" w:themeFill="text2" w:themeFillTint="66"/>
          </w:tcPr>
          <w:p w:rsidR="006B26B8" w:rsidRPr="00497ABD" w:rsidRDefault="006B26B8" w:rsidP="009D63FE">
            <w:pPr>
              <w:rPr>
                <w:b/>
              </w:rPr>
            </w:pPr>
            <w:r w:rsidRPr="00497ABD">
              <w:rPr>
                <w:b/>
              </w:rPr>
              <w:t>Popis aktivity</w:t>
            </w:r>
          </w:p>
        </w:tc>
        <w:tc>
          <w:tcPr>
            <w:tcW w:w="1889" w:type="dxa"/>
            <w:shd w:val="clear" w:color="auto" w:fill="8DB3E2" w:themeFill="text2" w:themeFillTint="66"/>
          </w:tcPr>
          <w:p w:rsidR="006B26B8" w:rsidRPr="00497ABD" w:rsidRDefault="006B26B8" w:rsidP="009D63FE">
            <w:pPr>
              <w:rPr>
                <w:b/>
              </w:rPr>
            </w:pPr>
            <w:r w:rsidRPr="00497ABD">
              <w:rPr>
                <w:b/>
              </w:rPr>
              <w:t>Priradená rola</w:t>
            </w:r>
          </w:p>
        </w:tc>
        <w:tc>
          <w:tcPr>
            <w:tcW w:w="1918" w:type="dxa"/>
            <w:shd w:val="clear" w:color="auto" w:fill="8DB3E2" w:themeFill="text2" w:themeFillTint="66"/>
          </w:tcPr>
          <w:p w:rsidR="006B26B8" w:rsidRPr="00497ABD" w:rsidRDefault="006B26B8" w:rsidP="009D63FE">
            <w:pPr>
              <w:rPr>
                <w:b/>
              </w:rPr>
            </w:pPr>
            <w:r w:rsidRPr="00497ABD">
              <w:rPr>
                <w:b/>
              </w:rPr>
              <w:t>Výstupný stav eskalácie</w:t>
            </w:r>
          </w:p>
        </w:tc>
      </w:tr>
      <w:tr w:rsidR="006B26B8" w:rsidRPr="00497ABD" w:rsidTr="00FB3743">
        <w:tc>
          <w:tcPr>
            <w:tcW w:w="573" w:type="dxa"/>
          </w:tcPr>
          <w:p w:rsidR="006B26B8" w:rsidRPr="00497ABD" w:rsidRDefault="006B26B8" w:rsidP="009D63FE">
            <w:r w:rsidRPr="00497ABD">
              <w:t>1.</w:t>
            </w:r>
          </w:p>
        </w:tc>
        <w:tc>
          <w:tcPr>
            <w:tcW w:w="3180" w:type="dxa"/>
          </w:tcPr>
          <w:p w:rsidR="006B26B8" w:rsidRPr="00497ABD" w:rsidRDefault="006B26B8" w:rsidP="009D63FE">
            <w:r w:rsidRPr="00497ABD">
              <w:t>Iniciovanie eskalácie</w:t>
            </w:r>
          </w:p>
        </w:tc>
        <w:tc>
          <w:tcPr>
            <w:tcW w:w="1896" w:type="dxa"/>
          </w:tcPr>
          <w:p w:rsidR="006B26B8" w:rsidRPr="00497ABD" w:rsidRDefault="006B26B8" w:rsidP="00F209AF">
            <w:pPr>
              <w:jc w:val="left"/>
            </w:pPr>
            <w:r w:rsidRPr="00497ABD">
              <w:t>Zabezpečenie presnej formulácie problému a krokov, ktoré boli pri jeho odstránení vykonané, prijatie eskalácie.</w:t>
            </w:r>
          </w:p>
        </w:tc>
        <w:tc>
          <w:tcPr>
            <w:tcW w:w="1889" w:type="dxa"/>
          </w:tcPr>
          <w:p w:rsidR="006B26B8" w:rsidRPr="00497ABD" w:rsidRDefault="0044566B" w:rsidP="009D63FE">
            <w:r w:rsidRPr="00497ABD">
              <w:t>Garant Konzumenta</w:t>
            </w:r>
          </w:p>
        </w:tc>
        <w:tc>
          <w:tcPr>
            <w:tcW w:w="1918" w:type="dxa"/>
          </w:tcPr>
          <w:p w:rsidR="006B26B8" w:rsidRPr="00497ABD" w:rsidRDefault="006B26B8" w:rsidP="009D63FE">
            <w:r w:rsidRPr="00497ABD">
              <w:t>Otvorená s iniciálnym zdokumentovaním</w:t>
            </w:r>
          </w:p>
        </w:tc>
      </w:tr>
      <w:tr w:rsidR="006B26B8" w:rsidRPr="00497ABD" w:rsidTr="00FB3743">
        <w:tc>
          <w:tcPr>
            <w:tcW w:w="573" w:type="dxa"/>
          </w:tcPr>
          <w:p w:rsidR="006B26B8" w:rsidRPr="00497ABD" w:rsidRDefault="006B26B8" w:rsidP="009D63FE">
            <w:r w:rsidRPr="00497ABD">
              <w:t>2.</w:t>
            </w:r>
          </w:p>
        </w:tc>
        <w:tc>
          <w:tcPr>
            <w:tcW w:w="3180" w:type="dxa"/>
          </w:tcPr>
          <w:p w:rsidR="006B26B8" w:rsidRPr="00497ABD" w:rsidRDefault="006B26B8" w:rsidP="009D63FE">
            <w:r w:rsidRPr="00497ABD">
              <w:t>Vyhodnotenie úrovne eskalácie</w:t>
            </w:r>
          </w:p>
        </w:tc>
        <w:tc>
          <w:tcPr>
            <w:tcW w:w="1896" w:type="dxa"/>
          </w:tcPr>
          <w:p w:rsidR="006B26B8" w:rsidRPr="00497ABD" w:rsidRDefault="006B26B8" w:rsidP="00F209AF">
            <w:pPr>
              <w:jc w:val="left"/>
            </w:pPr>
            <w:r w:rsidRPr="00497ABD">
              <w:t>Posúdenie eskalácie a prípadné presunutie na vyššiu úroveň eskalácie</w:t>
            </w:r>
          </w:p>
        </w:tc>
        <w:tc>
          <w:tcPr>
            <w:tcW w:w="1889" w:type="dxa"/>
          </w:tcPr>
          <w:p w:rsidR="006B26B8" w:rsidRPr="00497ABD" w:rsidRDefault="00C720A1" w:rsidP="009D63FE">
            <w:pPr>
              <w:rPr>
                <w:highlight w:val="yellow"/>
              </w:rPr>
            </w:pPr>
            <w:r w:rsidRPr="00C720A1">
              <w:t>Vedúci odboru CPU</w:t>
            </w:r>
          </w:p>
        </w:tc>
        <w:tc>
          <w:tcPr>
            <w:tcW w:w="1918" w:type="dxa"/>
          </w:tcPr>
          <w:p w:rsidR="006B26B8" w:rsidRPr="00497ABD" w:rsidRDefault="006B26B8" w:rsidP="009D63FE">
            <w:r w:rsidRPr="00497ABD">
              <w:t>Vyhodnotená úroveň eskalácie</w:t>
            </w:r>
          </w:p>
        </w:tc>
      </w:tr>
      <w:tr w:rsidR="006B26B8" w:rsidRPr="00497ABD" w:rsidTr="00FB3743">
        <w:tc>
          <w:tcPr>
            <w:tcW w:w="573" w:type="dxa"/>
          </w:tcPr>
          <w:p w:rsidR="006B26B8" w:rsidRPr="00497ABD" w:rsidRDefault="006B26B8" w:rsidP="009D63FE">
            <w:r w:rsidRPr="00497ABD">
              <w:t>3.</w:t>
            </w:r>
          </w:p>
        </w:tc>
        <w:tc>
          <w:tcPr>
            <w:tcW w:w="3180" w:type="dxa"/>
          </w:tcPr>
          <w:p w:rsidR="006B26B8" w:rsidRPr="00497ABD" w:rsidRDefault="006B26B8" w:rsidP="0044566B">
            <w:r w:rsidRPr="00497ABD">
              <w:t xml:space="preserve">Návrh </w:t>
            </w:r>
            <w:r w:rsidR="0044566B" w:rsidRPr="00497ABD">
              <w:t>riešenia</w:t>
            </w:r>
            <w:r w:rsidRPr="00497ABD">
              <w:t xml:space="preserve"> eskalácie</w:t>
            </w:r>
          </w:p>
        </w:tc>
        <w:tc>
          <w:tcPr>
            <w:tcW w:w="1896" w:type="dxa"/>
          </w:tcPr>
          <w:p w:rsidR="006B26B8" w:rsidRPr="00497ABD" w:rsidRDefault="006B26B8" w:rsidP="009D63FE"/>
        </w:tc>
        <w:tc>
          <w:tcPr>
            <w:tcW w:w="1889" w:type="dxa"/>
          </w:tcPr>
          <w:p w:rsidR="006B26B8" w:rsidRPr="00497ABD" w:rsidRDefault="00C720A1" w:rsidP="009D63FE">
            <w:pPr>
              <w:rPr>
                <w:highlight w:val="yellow"/>
              </w:rPr>
            </w:pPr>
            <w:r w:rsidRPr="00C720A1">
              <w:t>Vedúci odboru CPU</w:t>
            </w:r>
          </w:p>
        </w:tc>
        <w:tc>
          <w:tcPr>
            <w:tcW w:w="1918" w:type="dxa"/>
          </w:tcPr>
          <w:p w:rsidR="006B26B8" w:rsidRPr="00497ABD" w:rsidRDefault="0044566B" w:rsidP="00F209AF">
            <w:pPr>
              <w:jc w:val="left"/>
            </w:pPr>
            <w:r w:rsidRPr="00497ABD">
              <w:t>Schválený návrh riešenia eskalácie</w:t>
            </w:r>
          </w:p>
        </w:tc>
      </w:tr>
      <w:tr w:rsidR="006B26B8" w:rsidRPr="00497ABD" w:rsidTr="00FB3743">
        <w:tc>
          <w:tcPr>
            <w:tcW w:w="573" w:type="dxa"/>
          </w:tcPr>
          <w:p w:rsidR="006B26B8" w:rsidRPr="00497ABD" w:rsidRDefault="006B26B8" w:rsidP="009D63FE">
            <w:r w:rsidRPr="00497ABD">
              <w:t>4.</w:t>
            </w:r>
          </w:p>
        </w:tc>
        <w:tc>
          <w:tcPr>
            <w:tcW w:w="3180" w:type="dxa"/>
          </w:tcPr>
          <w:p w:rsidR="006B26B8" w:rsidRPr="00497ABD" w:rsidRDefault="006B26B8" w:rsidP="0044566B">
            <w:r w:rsidRPr="00497ABD">
              <w:t xml:space="preserve">Realizácia </w:t>
            </w:r>
            <w:r w:rsidR="0044566B" w:rsidRPr="00497ABD">
              <w:t>návrhu riešenia</w:t>
            </w:r>
          </w:p>
        </w:tc>
        <w:tc>
          <w:tcPr>
            <w:tcW w:w="1896" w:type="dxa"/>
          </w:tcPr>
          <w:p w:rsidR="006B26B8" w:rsidRPr="00497ABD" w:rsidRDefault="006B26B8" w:rsidP="009D63FE"/>
        </w:tc>
        <w:tc>
          <w:tcPr>
            <w:tcW w:w="1889" w:type="dxa"/>
          </w:tcPr>
          <w:p w:rsidR="006B26B8" w:rsidRPr="00497ABD" w:rsidRDefault="00C720A1" w:rsidP="009D63FE">
            <w:pPr>
              <w:rPr>
                <w:highlight w:val="yellow"/>
              </w:rPr>
            </w:pPr>
            <w:r w:rsidRPr="00C720A1">
              <w:t xml:space="preserve">Vedúci odboru </w:t>
            </w:r>
            <w:r w:rsidRPr="00C720A1">
              <w:lastRenderedPageBreak/>
              <w:t>CPU</w:t>
            </w:r>
            <w:r>
              <w:t xml:space="preserve"> alebo Garant </w:t>
            </w:r>
            <w:r w:rsidR="00A04E65">
              <w:t>Správcu IS CSRÚ</w:t>
            </w:r>
          </w:p>
        </w:tc>
        <w:tc>
          <w:tcPr>
            <w:tcW w:w="1918" w:type="dxa"/>
          </w:tcPr>
          <w:p w:rsidR="006B26B8" w:rsidRPr="00497ABD" w:rsidRDefault="0044566B" w:rsidP="00F209AF">
            <w:pPr>
              <w:jc w:val="left"/>
            </w:pPr>
            <w:r w:rsidRPr="00497ABD">
              <w:lastRenderedPageBreak/>
              <w:t xml:space="preserve">Ukončená </w:t>
            </w:r>
            <w:r w:rsidRPr="00497ABD">
              <w:lastRenderedPageBreak/>
              <w:t>realizácia riešenia eskalácie</w:t>
            </w:r>
          </w:p>
        </w:tc>
      </w:tr>
      <w:tr w:rsidR="006B26B8" w:rsidRPr="00497ABD" w:rsidTr="00FB3743">
        <w:tc>
          <w:tcPr>
            <w:tcW w:w="573" w:type="dxa"/>
          </w:tcPr>
          <w:p w:rsidR="006B26B8" w:rsidRPr="00497ABD" w:rsidRDefault="006B26B8" w:rsidP="009D63FE">
            <w:r w:rsidRPr="00497ABD">
              <w:lastRenderedPageBreak/>
              <w:t>5.</w:t>
            </w:r>
          </w:p>
        </w:tc>
        <w:tc>
          <w:tcPr>
            <w:tcW w:w="3180" w:type="dxa"/>
          </w:tcPr>
          <w:p w:rsidR="006B26B8" w:rsidRPr="00497ABD" w:rsidRDefault="006B26B8" w:rsidP="009D63FE">
            <w:r w:rsidRPr="00497ABD">
              <w:t>Uzatvorenie eskalácie</w:t>
            </w:r>
          </w:p>
        </w:tc>
        <w:tc>
          <w:tcPr>
            <w:tcW w:w="1896" w:type="dxa"/>
          </w:tcPr>
          <w:p w:rsidR="006B26B8" w:rsidRPr="00497ABD" w:rsidRDefault="0044566B" w:rsidP="009D63FE">
            <w:r w:rsidRPr="00497ABD">
              <w:t>Odsúhlasenie riešenia eskalácie</w:t>
            </w:r>
          </w:p>
        </w:tc>
        <w:tc>
          <w:tcPr>
            <w:tcW w:w="1889" w:type="dxa"/>
          </w:tcPr>
          <w:p w:rsidR="006B26B8" w:rsidRPr="00497ABD" w:rsidRDefault="0044566B" w:rsidP="009D63FE">
            <w:r w:rsidRPr="00497ABD">
              <w:t>Garant Konzumenta</w:t>
            </w:r>
          </w:p>
        </w:tc>
        <w:tc>
          <w:tcPr>
            <w:tcW w:w="1918" w:type="dxa"/>
          </w:tcPr>
          <w:p w:rsidR="006B26B8" w:rsidRPr="00497ABD" w:rsidRDefault="0044566B" w:rsidP="009D63FE">
            <w:r w:rsidRPr="00497ABD">
              <w:t>Eskalácia uzavretá</w:t>
            </w:r>
          </w:p>
        </w:tc>
      </w:tr>
    </w:tbl>
    <w:p w:rsidR="00FB3743" w:rsidRPr="00497ABD" w:rsidRDefault="00FB3743" w:rsidP="00FB3743"/>
    <w:p w:rsidR="00FB3743" w:rsidRPr="00497ABD" w:rsidRDefault="00FB3743">
      <w:pPr>
        <w:widowControl/>
        <w:autoSpaceDE/>
        <w:autoSpaceDN/>
        <w:adjustRightInd/>
        <w:spacing w:after="0"/>
        <w:jc w:val="left"/>
      </w:pPr>
      <w:r w:rsidRPr="00497ABD">
        <w:br w:type="page"/>
      </w:r>
    </w:p>
    <w:p w:rsidR="006B26B8" w:rsidRPr="00497ABD" w:rsidRDefault="006B26B8" w:rsidP="006B26B8">
      <w:pPr>
        <w:pStyle w:val="Heading1"/>
      </w:pPr>
      <w:bookmarkStart w:id="7" w:name="_Toc433058688"/>
      <w:r w:rsidRPr="00497ABD">
        <w:lastRenderedPageBreak/>
        <w:t>Manažment zmien</w:t>
      </w:r>
      <w:bookmarkEnd w:id="7"/>
    </w:p>
    <w:p w:rsidR="006B26B8" w:rsidRPr="00497ABD" w:rsidRDefault="006B26B8" w:rsidP="006B26B8">
      <w:r w:rsidRPr="00497ABD">
        <w:t>Zúčastnené st</w:t>
      </w:r>
      <w:r w:rsidR="00574610" w:rsidRPr="00497ABD">
        <w:t>rany sa dohodli, že počas platno</w:t>
      </w:r>
      <w:r w:rsidRPr="00497ABD">
        <w:t>sti tohto SLA kontraktu môže ktorákoľvek strana kontraktu požiadať druhú stranu o zmenu, ktorá má dopad na informačný systém druhej strany, alebo ktorá vyplynula zo zmeny legislatívy. Takéto zmenové konanie sa iniciuje formulárom uvedeným v Prílohe č.1 tohto SLA</w:t>
      </w:r>
      <w:r w:rsidR="00574610" w:rsidRPr="00497ABD">
        <w:t xml:space="preserve"> kontraktu. Požiadaná strana je povinná vypracovať návrh riešenia a cenovú ponuku v časovom horizonte podľa vzájomnej dohody.</w:t>
      </w:r>
    </w:p>
    <w:p w:rsidR="00574610" w:rsidRPr="00497ABD" w:rsidRDefault="00574610" w:rsidP="006B26B8">
      <w:r w:rsidRPr="00497ABD">
        <w:t>Procesy požiadavky na zmenu:</w:t>
      </w:r>
    </w:p>
    <w:tbl>
      <w:tblPr>
        <w:tblStyle w:val="TableGrid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572"/>
        <w:gridCol w:w="2598"/>
        <w:gridCol w:w="2485"/>
        <w:gridCol w:w="1891"/>
        <w:gridCol w:w="1910"/>
      </w:tblGrid>
      <w:tr w:rsidR="00A04E65" w:rsidRPr="00497ABD" w:rsidTr="002A5C2B">
        <w:tc>
          <w:tcPr>
            <w:tcW w:w="572" w:type="dxa"/>
            <w:shd w:val="clear" w:color="auto" w:fill="8DB3E2" w:themeFill="text2" w:themeFillTint="66"/>
          </w:tcPr>
          <w:p w:rsidR="006B26B8" w:rsidRPr="00497ABD" w:rsidRDefault="006B26B8" w:rsidP="002A5C2B">
            <w:pPr>
              <w:jc w:val="left"/>
              <w:rPr>
                <w:b/>
              </w:rPr>
            </w:pPr>
            <w:proofErr w:type="spellStart"/>
            <w:r w:rsidRPr="00497ABD">
              <w:rPr>
                <w:b/>
              </w:rPr>
              <w:t>P.č</w:t>
            </w:r>
            <w:proofErr w:type="spellEnd"/>
            <w:r w:rsidRPr="00497ABD">
              <w:rPr>
                <w:b/>
              </w:rPr>
              <w:t>.</w:t>
            </w:r>
          </w:p>
        </w:tc>
        <w:tc>
          <w:tcPr>
            <w:tcW w:w="2655" w:type="dxa"/>
            <w:shd w:val="clear" w:color="auto" w:fill="8DB3E2" w:themeFill="text2" w:themeFillTint="66"/>
          </w:tcPr>
          <w:p w:rsidR="006B26B8" w:rsidRPr="00497ABD" w:rsidRDefault="006B26B8" w:rsidP="002A5C2B">
            <w:pPr>
              <w:jc w:val="left"/>
              <w:rPr>
                <w:b/>
              </w:rPr>
            </w:pPr>
            <w:r w:rsidRPr="00497ABD">
              <w:rPr>
                <w:b/>
              </w:rPr>
              <w:t>Proces v rámci manažmentu zmien</w:t>
            </w:r>
          </w:p>
        </w:tc>
        <w:tc>
          <w:tcPr>
            <w:tcW w:w="2547" w:type="dxa"/>
            <w:shd w:val="clear" w:color="auto" w:fill="8DB3E2" w:themeFill="text2" w:themeFillTint="66"/>
          </w:tcPr>
          <w:p w:rsidR="006B26B8" w:rsidRPr="00497ABD" w:rsidRDefault="006B26B8" w:rsidP="002A5C2B">
            <w:pPr>
              <w:jc w:val="left"/>
              <w:rPr>
                <w:b/>
              </w:rPr>
            </w:pPr>
            <w:r w:rsidRPr="00497ABD">
              <w:rPr>
                <w:b/>
              </w:rPr>
              <w:t>Popis procesu</w:t>
            </w:r>
          </w:p>
        </w:tc>
        <w:tc>
          <w:tcPr>
            <w:tcW w:w="1921" w:type="dxa"/>
            <w:shd w:val="clear" w:color="auto" w:fill="8DB3E2" w:themeFill="text2" w:themeFillTint="66"/>
          </w:tcPr>
          <w:p w:rsidR="006B26B8" w:rsidRPr="00497ABD" w:rsidRDefault="006B26B8" w:rsidP="002A5C2B">
            <w:pPr>
              <w:jc w:val="left"/>
              <w:rPr>
                <w:b/>
              </w:rPr>
            </w:pPr>
            <w:r w:rsidRPr="00497ABD">
              <w:rPr>
                <w:b/>
              </w:rPr>
              <w:t>Priradená rola</w:t>
            </w:r>
          </w:p>
        </w:tc>
        <w:tc>
          <w:tcPr>
            <w:tcW w:w="1922" w:type="dxa"/>
            <w:shd w:val="clear" w:color="auto" w:fill="8DB3E2" w:themeFill="text2" w:themeFillTint="66"/>
          </w:tcPr>
          <w:p w:rsidR="006B26B8" w:rsidRPr="00497ABD" w:rsidRDefault="006B26B8" w:rsidP="002A5C2B">
            <w:pPr>
              <w:jc w:val="left"/>
              <w:rPr>
                <w:b/>
              </w:rPr>
            </w:pPr>
            <w:r w:rsidRPr="00497ABD">
              <w:rPr>
                <w:b/>
              </w:rPr>
              <w:t>Výstupný stav požiadavky</w:t>
            </w:r>
          </w:p>
        </w:tc>
      </w:tr>
      <w:tr w:rsidR="00A04E65" w:rsidRPr="00497ABD" w:rsidTr="002A5C2B">
        <w:tc>
          <w:tcPr>
            <w:tcW w:w="572" w:type="dxa"/>
          </w:tcPr>
          <w:p w:rsidR="006B26B8" w:rsidRPr="00497ABD" w:rsidRDefault="006B26B8" w:rsidP="009D63FE">
            <w:r w:rsidRPr="00497ABD">
              <w:t>1.</w:t>
            </w:r>
          </w:p>
        </w:tc>
        <w:tc>
          <w:tcPr>
            <w:tcW w:w="2655" w:type="dxa"/>
          </w:tcPr>
          <w:p w:rsidR="006B26B8" w:rsidRPr="00497ABD" w:rsidRDefault="006B26B8" w:rsidP="00574610">
            <w:pPr>
              <w:jc w:val="left"/>
            </w:pPr>
            <w:r w:rsidRPr="00497ABD">
              <w:t>Vytvorenie požiadavky</w:t>
            </w:r>
          </w:p>
        </w:tc>
        <w:tc>
          <w:tcPr>
            <w:tcW w:w="2547" w:type="dxa"/>
          </w:tcPr>
          <w:p w:rsidR="006B26B8" w:rsidRPr="00497ABD" w:rsidRDefault="006B26B8" w:rsidP="00574610">
            <w:pPr>
              <w:jc w:val="left"/>
            </w:pPr>
            <w:r w:rsidRPr="00497ABD">
              <w:t>Prijatie požiadavky na zmenu a jej evidovanie v príslušnom systéme, analýza dopadov požiadavky na funkčnosť</w:t>
            </w:r>
          </w:p>
        </w:tc>
        <w:tc>
          <w:tcPr>
            <w:tcW w:w="1921" w:type="dxa"/>
          </w:tcPr>
          <w:p w:rsidR="006B26B8" w:rsidRPr="00497ABD" w:rsidRDefault="00574610" w:rsidP="00574610">
            <w:pPr>
              <w:jc w:val="left"/>
            </w:pPr>
            <w:r w:rsidRPr="00497ABD">
              <w:t xml:space="preserve">Garant Konzumenta / </w:t>
            </w:r>
            <w:r w:rsidR="00A04E65">
              <w:t>Správcu IS CSRÚ</w:t>
            </w:r>
          </w:p>
        </w:tc>
        <w:tc>
          <w:tcPr>
            <w:tcW w:w="1922" w:type="dxa"/>
          </w:tcPr>
          <w:p w:rsidR="006B26B8" w:rsidRPr="00497ABD" w:rsidRDefault="006B26B8" w:rsidP="00574610">
            <w:pPr>
              <w:jc w:val="left"/>
            </w:pPr>
            <w:r w:rsidRPr="00497ABD">
              <w:t>Zaevidovaná</w:t>
            </w:r>
          </w:p>
        </w:tc>
      </w:tr>
      <w:tr w:rsidR="00A04E65" w:rsidRPr="00497ABD" w:rsidTr="002A5C2B">
        <w:tc>
          <w:tcPr>
            <w:tcW w:w="572" w:type="dxa"/>
          </w:tcPr>
          <w:p w:rsidR="006B26B8" w:rsidRPr="00497ABD" w:rsidRDefault="006B26B8" w:rsidP="009D63FE">
            <w:r w:rsidRPr="00497ABD">
              <w:t>2.</w:t>
            </w:r>
          </w:p>
        </w:tc>
        <w:tc>
          <w:tcPr>
            <w:tcW w:w="2655" w:type="dxa"/>
          </w:tcPr>
          <w:p w:rsidR="006B26B8" w:rsidRPr="00497ABD" w:rsidRDefault="006B26B8" w:rsidP="00574610">
            <w:pPr>
              <w:jc w:val="left"/>
            </w:pPr>
            <w:r w:rsidRPr="00497ABD">
              <w:t>Revízia, vyhodnotenie a kategorizácia požiadavky</w:t>
            </w:r>
          </w:p>
        </w:tc>
        <w:tc>
          <w:tcPr>
            <w:tcW w:w="2547" w:type="dxa"/>
          </w:tcPr>
          <w:p w:rsidR="006B26B8" w:rsidRPr="00497ABD" w:rsidRDefault="006B26B8" w:rsidP="00574610">
            <w:pPr>
              <w:jc w:val="left"/>
            </w:pPr>
          </w:p>
        </w:tc>
        <w:tc>
          <w:tcPr>
            <w:tcW w:w="1921" w:type="dxa"/>
          </w:tcPr>
          <w:p w:rsidR="006B26B8" w:rsidRPr="00497ABD" w:rsidRDefault="00574610" w:rsidP="00574610">
            <w:pPr>
              <w:jc w:val="left"/>
            </w:pPr>
            <w:r w:rsidRPr="00497ABD">
              <w:t xml:space="preserve">Garant Konzumenta / </w:t>
            </w:r>
            <w:r w:rsidR="00A04E65">
              <w:t>Správcu IS CSRÚ</w:t>
            </w:r>
          </w:p>
        </w:tc>
        <w:tc>
          <w:tcPr>
            <w:tcW w:w="1922" w:type="dxa"/>
          </w:tcPr>
          <w:p w:rsidR="006B26B8" w:rsidRPr="00497ABD" w:rsidRDefault="006B26B8" w:rsidP="00574610">
            <w:pPr>
              <w:jc w:val="left"/>
            </w:pPr>
            <w:r w:rsidRPr="00497ABD">
              <w:t>Pripravená na autorizáciu</w:t>
            </w:r>
          </w:p>
        </w:tc>
      </w:tr>
      <w:tr w:rsidR="00A04E65" w:rsidRPr="00497ABD" w:rsidTr="002A5C2B">
        <w:tc>
          <w:tcPr>
            <w:tcW w:w="572" w:type="dxa"/>
          </w:tcPr>
          <w:p w:rsidR="006B26B8" w:rsidRPr="00497ABD" w:rsidRDefault="006B26B8" w:rsidP="009D63FE">
            <w:r w:rsidRPr="00497ABD">
              <w:t>3.</w:t>
            </w:r>
          </w:p>
        </w:tc>
        <w:tc>
          <w:tcPr>
            <w:tcW w:w="2655" w:type="dxa"/>
          </w:tcPr>
          <w:p w:rsidR="006B26B8" w:rsidRPr="00497ABD" w:rsidRDefault="006B26B8" w:rsidP="00574610">
            <w:pPr>
              <w:jc w:val="left"/>
            </w:pPr>
            <w:r w:rsidRPr="00497ABD">
              <w:t xml:space="preserve">Autorizácia požiadavky na strane </w:t>
            </w:r>
            <w:r w:rsidR="00A04E65">
              <w:t>Správcu IS CSRÚ</w:t>
            </w:r>
          </w:p>
        </w:tc>
        <w:tc>
          <w:tcPr>
            <w:tcW w:w="2547" w:type="dxa"/>
          </w:tcPr>
          <w:p w:rsidR="006B26B8" w:rsidRPr="00497ABD" w:rsidRDefault="006B26B8" w:rsidP="00574610">
            <w:pPr>
              <w:jc w:val="left"/>
            </w:pPr>
          </w:p>
        </w:tc>
        <w:tc>
          <w:tcPr>
            <w:tcW w:w="1921" w:type="dxa"/>
          </w:tcPr>
          <w:p w:rsidR="006B26B8" w:rsidRPr="00497ABD" w:rsidRDefault="00574610">
            <w:pPr>
              <w:jc w:val="left"/>
            </w:pPr>
            <w:r w:rsidRPr="00497ABD">
              <w:t xml:space="preserve">Garant Konzumenta / </w:t>
            </w:r>
            <w:r w:rsidR="00A04E65">
              <w:t>Správcu IS CSRÚ</w:t>
            </w:r>
          </w:p>
        </w:tc>
        <w:tc>
          <w:tcPr>
            <w:tcW w:w="1922" w:type="dxa"/>
          </w:tcPr>
          <w:p w:rsidR="006B26B8" w:rsidRPr="00497ABD" w:rsidRDefault="006B26B8" w:rsidP="00574610">
            <w:pPr>
              <w:jc w:val="left"/>
            </w:pPr>
            <w:r w:rsidRPr="00497ABD">
              <w:t>Autorizovaná</w:t>
            </w:r>
          </w:p>
        </w:tc>
      </w:tr>
      <w:tr w:rsidR="00A04E65" w:rsidRPr="00497ABD" w:rsidTr="002A5C2B">
        <w:tc>
          <w:tcPr>
            <w:tcW w:w="572" w:type="dxa"/>
          </w:tcPr>
          <w:p w:rsidR="006B26B8" w:rsidRPr="00497ABD" w:rsidRDefault="006B26B8" w:rsidP="009D63FE">
            <w:r w:rsidRPr="00497ABD">
              <w:t>4.</w:t>
            </w:r>
          </w:p>
        </w:tc>
        <w:tc>
          <w:tcPr>
            <w:tcW w:w="2655" w:type="dxa"/>
          </w:tcPr>
          <w:p w:rsidR="006B26B8" w:rsidRPr="00497ABD" w:rsidRDefault="006B26B8" w:rsidP="00574610">
            <w:pPr>
              <w:jc w:val="left"/>
            </w:pPr>
            <w:r w:rsidRPr="00497ABD">
              <w:t>Naplánovanie zavedenia a rozsahu zmeny</w:t>
            </w:r>
          </w:p>
        </w:tc>
        <w:tc>
          <w:tcPr>
            <w:tcW w:w="2547" w:type="dxa"/>
          </w:tcPr>
          <w:p w:rsidR="006B26B8" w:rsidRPr="00497ABD" w:rsidRDefault="006B26B8" w:rsidP="00574610">
            <w:pPr>
              <w:jc w:val="left"/>
            </w:pPr>
          </w:p>
        </w:tc>
        <w:tc>
          <w:tcPr>
            <w:tcW w:w="1921" w:type="dxa"/>
          </w:tcPr>
          <w:p w:rsidR="006B26B8" w:rsidRPr="00497ABD" w:rsidRDefault="00574610">
            <w:pPr>
              <w:jc w:val="left"/>
            </w:pPr>
            <w:r w:rsidRPr="00497ABD">
              <w:t xml:space="preserve">Garant Konzumenta / </w:t>
            </w:r>
            <w:r w:rsidR="00A04E65">
              <w:t>Správcu IS CSRÚ</w:t>
            </w:r>
          </w:p>
        </w:tc>
        <w:tc>
          <w:tcPr>
            <w:tcW w:w="1922" w:type="dxa"/>
          </w:tcPr>
          <w:p w:rsidR="006B26B8" w:rsidRPr="00497ABD" w:rsidRDefault="006B26B8" w:rsidP="00574610">
            <w:pPr>
              <w:jc w:val="left"/>
            </w:pPr>
            <w:r w:rsidRPr="00497ABD">
              <w:t>Rozsah a harmonogram požiadavky</w:t>
            </w:r>
          </w:p>
        </w:tc>
      </w:tr>
      <w:tr w:rsidR="00A04E65" w:rsidRPr="00497ABD" w:rsidTr="002A5C2B">
        <w:tc>
          <w:tcPr>
            <w:tcW w:w="572" w:type="dxa"/>
          </w:tcPr>
          <w:p w:rsidR="006B26B8" w:rsidRPr="00497ABD" w:rsidRDefault="006B26B8" w:rsidP="009D63FE">
            <w:r w:rsidRPr="00497ABD">
              <w:t>5.</w:t>
            </w:r>
          </w:p>
        </w:tc>
        <w:tc>
          <w:tcPr>
            <w:tcW w:w="2655" w:type="dxa"/>
          </w:tcPr>
          <w:p w:rsidR="006B26B8" w:rsidRPr="00497ABD" w:rsidRDefault="006B26B8" w:rsidP="00574610">
            <w:pPr>
              <w:jc w:val="left"/>
            </w:pPr>
            <w:r w:rsidRPr="00497ABD">
              <w:t>Predloženie návrhu zmeny odberateľovi na schválenie</w:t>
            </w:r>
          </w:p>
        </w:tc>
        <w:tc>
          <w:tcPr>
            <w:tcW w:w="2547" w:type="dxa"/>
          </w:tcPr>
          <w:p w:rsidR="006B26B8" w:rsidRPr="00497ABD" w:rsidRDefault="006B26B8" w:rsidP="00574610">
            <w:pPr>
              <w:jc w:val="left"/>
            </w:pPr>
          </w:p>
        </w:tc>
        <w:tc>
          <w:tcPr>
            <w:tcW w:w="1921" w:type="dxa"/>
          </w:tcPr>
          <w:p w:rsidR="006B26B8" w:rsidRPr="00497ABD" w:rsidRDefault="00574610">
            <w:pPr>
              <w:jc w:val="left"/>
            </w:pPr>
            <w:r w:rsidRPr="00497ABD">
              <w:t>Garant Konzumenta /</w:t>
            </w:r>
            <w:r w:rsidR="00A04E65">
              <w:t>Správcu IS CSRÚ</w:t>
            </w:r>
          </w:p>
        </w:tc>
        <w:tc>
          <w:tcPr>
            <w:tcW w:w="1922" w:type="dxa"/>
          </w:tcPr>
          <w:p w:rsidR="006B26B8" w:rsidRPr="00497ABD" w:rsidRDefault="006B26B8" w:rsidP="00574610">
            <w:pPr>
              <w:jc w:val="left"/>
            </w:pPr>
            <w:r w:rsidRPr="00497ABD">
              <w:t>Schválená</w:t>
            </w:r>
          </w:p>
        </w:tc>
      </w:tr>
      <w:tr w:rsidR="00A04E65" w:rsidRPr="00497ABD" w:rsidTr="002A5C2B">
        <w:tc>
          <w:tcPr>
            <w:tcW w:w="572" w:type="dxa"/>
          </w:tcPr>
          <w:p w:rsidR="006B26B8" w:rsidRPr="00497ABD" w:rsidRDefault="006B26B8" w:rsidP="009D63FE">
            <w:r w:rsidRPr="00497ABD">
              <w:t>6.</w:t>
            </w:r>
          </w:p>
        </w:tc>
        <w:tc>
          <w:tcPr>
            <w:tcW w:w="2655" w:type="dxa"/>
          </w:tcPr>
          <w:p w:rsidR="006B26B8" w:rsidRPr="00497ABD" w:rsidRDefault="006B26B8" w:rsidP="00574610">
            <w:pPr>
              <w:jc w:val="left"/>
            </w:pPr>
            <w:r w:rsidRPr="00497ABD">
              <w:t>Implementácia zmeny vrátane testov</w:t>
            </w:r>
          </w:p>
        </w:tc>
        <w:tc>
          <w:tcPr>
            <w:tcW w:w="2547" w:type="dxa"/>
          </w:tcPr>
          <w:p w:rsidR="006B26B8" w:rsidRPr="00497ABD" w:rsidRDefault="006B26B8" w:rsidP="00574610">
            <w:pPr>
              <w:jc w:val="left"/>
            </w:pPr>
          </w:p>
        </w:tc>
        <w:tc>
          <w:tcPr>
            <w:tcW w:w="1921" w:type="dxa"/>
          </w:tcPr>
          <w:p w:rsidR="006B26B8" w:rsidRPr="00497ABD" w:rsidRDefault="00574610">
            <w:pPr>
              <w:jc w:val="left"/>
            </w:pPr>
            <w:r w:rsidRPr="00497ABD">
              <w:t xml:space="preserve">Garant Konzumenta / </w:t>
            </w:r>
            <w:r w:rsidR="00A04E65">
              <w:t>Správcu IS CSRÚ</w:t>
            </w:r>
          </w:p>
        </w:tc>
        <w:tc>
          <w:tcPr>
            <w:tcW w:w="1922" w:type="dxa"/>
          </w:tcPr>
          <w:p w:rsidR="006B26B8" w:rsidRPr="00497ABD" w:rsidRDefault="006B26B8" w:rsidP="00574610">
            <w:pPr>
              <w:jc w:val="left"/>
            </w:pPr>
            <w:r w:rsidRPr="00497ABD">
              <w:t>Implementovaná</w:t>
            </w:r>
          </w:p>
        </w:tc>
      </w:tr>
      <w:tr w:rsidR="00A04E65" w:rsidRPr="00497ABD" w:rsidTr="002A5C2B">
        <w:tc>
          <w:tcPr>
            <w:tcW w:w="572" w:type="dxa"/>
          </w:tcPr>
          <w:p w:rsidR="006B26B8" w:rsidRPr="00497ABD" w:rsidRDefault="006B26B8" w:rsidP="009D63FE">
            <w:r w:rsidRPr="00497ABD">
              <w:t>7.</w:t>
            </w:r>
          </w:p>
        </w:tc>
        <w:tc>
          <w:tcPr>
            <w:tcW w:w="2655" w:type="dxa"/>
          </w:tcPr>
          <w:p w:rsidR="006B26B8" w:rsidRPr="00497ABD" w:rsidRDefault="006B26B8" w:rsidP="00574610">
            <w:pPr>
              <w:jc w:val="left"/>
            </w:pPr>
            <w:r w:rsidRPr="00497ABD">
              <w:t>Revízia a uzavretie požiadavky</w:t>
            </w:r>
          </w:p>
        </w:tc>
        <w:tc>
          <w:tcPr>
            <w:tcW w:w="2547" w:type="dxa"/>
          </w:tcPr>
          <w:p w:rsidR="006B26B8" w:rsidRPr="00497ABD" w:rsidRDefault="006B26B8" w:rsidP="00574610">
            <w:pPr>
              <w:jc w:val="left"/>
            </w:pPr>
          </w:p>
        </w:tc>
        <w:tc>
          <w:tcPr>
            <w:tcW w:w="1921" w:type="dxa"/>
          </w:tcPr>
          <w:p w:rsidR="006B26B8" w:rsidRPr="00497ABD" w:rsidRDefault="00574610" w:rsidP="00574610">
            <w:pPr>
              <w:jc w:val="left"/>
            </w:pPr>
            <w:r w:rsidRPr="00497ABD">
              <w:t xml:space="preserve">Garant Konzumenta / </w:t>
            </w:r>
            <w:r w:rsidR="00A04E65">
              <w:t>Správcu IS CSRÚ</w:t>
            </w:r>
          </w:p>
        </w:tc>
        <w:tc>
          <w:tcPr>
            <w:tcW w:w="1922" w:type="dxa"/>
          </w:tcPr>
          <w:p w:rsidR="006B26B8" w:rsidRPr="00497ABD" w:rsidRDefault="006B26B8" w:rsidP="00574610">
            <w:pPr>
              <w:jc w:val="left"/>
            </w:pPr>
            <w:r w:rsidRPr="00497ABD">
              <w:t>Požiadavka na dopracovanie / Uzavretá</w:t>
            </w:r>
          </w:p>
        </w:tc>
      </w:tr>
    </w:tbl>
    <w:p w:rsidR="006B26B8" w:rsidRPr="00497ABD" w:rsidRDefault="006B26B8" w:rsidP="006B26B8"/>
    <w:p w:rsidR="00574610" w:rsidRPr="00497ABD" w:rsidRDefault="00574610" w:rsidP="00574610">
      <w:pPr>
        <w:pStyle w:val="Heading1"/>
      </w:pPr>
      <w:bookmarkStart w:id="8" w:name="_Toc433058689"/>
      <w:r w:rsidRPr="00497ABD">
        <w:t>Procesy riadenia incidentov</w:t>
      </w:r>
      <w:bookmarkEnd w:id="8"/>
    </w:p>
    <w:tbl>
      <w:tblPr>
        <w:tblStyle w:val="TableGrid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572"/>
        <w:gridCol w:w="1924"/>
        <w:gridCol w:w="4132"/>
        <w:gridCol w:w="1401"/>
        <w:gridCol w:w="1427"/>
      </w:tblGrid>
      <w:tr w:rsidR="00574610" w:rsidRPr="00497ABD" w:rsidTr="009E27FE">
        <w:trPr>
          <w:tblHeader/>
        </w:trPr>
        <w:tc>
          <w:tcPr>
            <w:tcW w:w="572" w:type="dxa"/>
            <w:shd w:val="clear" w:color="auto" w:fill="8DB3E2" w:themeFill="text2" w:themeFillTint="66"/>
          </w:tcPr>
          <w:p w:rsidR="00574610" w:rsidRPr="00497ABD" w:rsidRDefault="00574610" w:rsidP="009D1098">
            <w:pPr>
              <w:spacing w:after="0"/>
              <w:rPr>
                <w:b/>
              </w:rPr>
            </w:pPr>
            <w:proofErr w:type="spellStart"/>
            <w:r w:rsidRPr="00497ABD">
              <w:rPr>
                <w:b/>
              </w:rPr>
              <w:t>P.č</w:t>
            </w:r>
            <w:proofErr w:type="spellEnd"/>
            <w:r w:rsidRPr="00497ABD">
              <w:rPr>
                <w:b/>
              </w:rPr>
              <w:t>.</w:t>
            </w:r>
          </w:p>
        </w:tc>
        <w:tc>
          <w:tcPr>
            <w:tcW w:w="1946" w:type="dxa"/>
            <w:shd w:val="clear" w:color="auto" w:fill="8DB3E2" w:themeFill="text2" w:themeFillTint="66"/>
          </w:tcPr>
          <w:p w:rsidR="00574610" w:rsidRPr="00497ABD" w:rsidRDefault="00574610" w:rsidP="009D1098">
            <w:pPr>
              <w:spacing w:after="0"/>
              <w:rPr>
                <w:b/>
              </w:rPr>
            </w:pPr>
            <w:r w:rsidRPr="00497ABD">
              <w:rPr>
                <w:b/>
              </w:rPr>
              <w:t>Proces v rámci riadenia incidentov</w:t>
            </w:r>
          </w:p>
        </w:tc>
        <w:tc>
          <w:tcPr>
            <w:tcW w:w="4253" w:type="dxa"/>
            <w:shd w:val="clear" w:color="auto" w:fill="8DB3E2" w:themeFill="text2" w:themeFillTint="66"/>
          </w:tcPr>
          <w:p w:rsidR="00574610" w:rsidRPr="00497ABD" w:rsidRDefault="00574610" w:rsidP="009D1098">
            <w:pPr>
              <w:spacing w:after="0"/>
              <w:rPr>
                <w:b/>
              </w:rPr>
            </w:pPr>
            <w:r w:rsidRPr="00497ABD">
              <w:rPr>
                <w:b/>
              </w:rPr>
              <w:t>Popis procesu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574610" w:rsidRPr="00497ABD" w:rsidRDefault="00574610" w:rsidP="009D1098">
            <w:pPr>
              <w:spacing w:after="0"/>
              <w:rPr>
                <w:b/>
              </w:rPr>
            </w:pPr>
            <w:r w:rsidRPr="00497ABD">
              <w:rPr>
                <w:b/>
              </w:rPr>
              <w:t>Priradená rola</w:t>
            </w:r>
          </w:p>
        </w:tc>
        <w:tc>
          <w:tcPr>
            <w:tcW w:w="1429" w:type="dxa"/>
            <w:shd w:val="clear" w:color="auto" w:fill="8DB3E2" w:themeFill="text2" w:themeFillTint="66"/>
          </w:tcPr>
          <w:p w:rsidR="00574610" w:rsidRPr="00497ABD" w:rsidRDefault="00574610" w:rsidP="009D1098">
            <w:pPr>
              <w:spacing w:after="0"/>
              <w:rPr>
                <w:b/>
              </w:rPr>
            </w:pPr>
            <w:r w:rsidRPr="00497ABD">
              <w:rPr>
                <w:b/>
              </w:rPr>
              <w:t>Výstupný stav požiadavky</w:t>
            </w:r>
          </w:p>
        </w:tc>
      </w:tr>
      <w:tr w:rsidR="00574610" w:rsidRPr="00497ABD" w:rsidTr="009E27FE">
        <w:tc>
          <w:tcPr>
            <w:tcW w:w="572" w:type="dxa"/>
          </w:tcPr>
          <w:p w:rsidR="00574610" w:rsidRPr="00497ABD" w:rsidRDefault="00574610" w:rsidP="009D1098">
            <w:pPr>
              <w:spacing w:after="0"/>
            </w:pPr>
            <w:r w:rsidRPr="00497ABD">
              <w:t>1.</w:t>
            </w:r>
          </w:p>
        </w:tc>
        <w:tc>
          <w:tcPr>
            <w:tcW w:w="1946" w:type="dxa"/>
          </w:tcPr>
          <w:p w:rsidR="00574610" w:rsidRPr="00497ABD" w:rsidRDefault="00574610" w:rsidP="009D1098">
            <w:pPr>
              <w:spacing w:after="0"/>
              <w:jc w:val="left"/>
            </w:pPr>
            <w:r w:rsidRPr="00497ABD">
              <w:t>Identifikácia a zaevidovanie incidentu</w:t>
            </w:r>
          </w:p>
        </w:tc>
        <w:tc>
          <w:tcPr>
            <w:tcW w:w="4253" w:type="dxa"/>
          </w:tcPr>
          <w:p w:rsidR="00804FF5" w:rsidRPr="00497ABD" w:rsidRDefault="00574610" w:rsidP="009D1098">
            <w:pPr>
              <w:spacing w:after="0"/>
              <w:jc w:val="left"/>
            </w:pPr>
            <w:r w:rsidRPr="00497ABD">
              <w:t xml:space="preserve">V prípade výskytu incidentu je Konzument povinný nahlásiť </w:t>
            </w:r>
            <w:r w:rsidR="009D1098" w:rsidRPr="00497ABD">
              <w:t xml:space="preserve">incident </w:t>
            </w:r>
            <w:r w:rsidRPr="00497ABD">
              <w:t xml:space="preserve">v kontaktnom mieste </w:t>
            </w:r>
            <w:r w:rsidR="009949F7" w:rsidRPr="00497ABD">
              <w:t>Prevádzkovateľa</w:t>
            </w:r>
            <w:r w:rsidR="009D1098" w:rsidRPr="00497ABD">
              <w:t xml:space="preserve">. Kontaktné údaje sú uvedené v bode č.5 tohto SLA kontraktu. </w:t>
            </w:r>
          </w:p>
          <w:p w:rsidR="00804FF5" w:rsidRPr="00497ABD" w:rsidRDefault="00804FF5" w:rsidP="009D1098">
            <w:pPr>
              <w:spacing w:after="0"/>
              <w:jc w:val="left"/>
            </w:pPr>
            <w:r w:rsidRPr="00497ABD">
              <w:t xml:space="preserve">Primárnym vstupným kanálom na nahlasovanie incidentov je web formulár na web stránke </w:t>
            </w:r>
            <w:r w:rsidR="00A04E65">
              <w:t>Správcu IS CSRÚ</w:t>
            </w:r>
            <w:r w:rsidRPr="00497ABD">
              <w:t>. V prípade nedostupnosti web formulára je možné využiť ďalšie vstupné kanály: telefón resp. email.</w:t>
            </w:r>
          </w:p>
          <w:p w:rsidR="00574610" w:rsidRPr="00497ABD" w:rsidRDefault="009D1098" w:rsidP="009D1098">
            <w:pPr>
              <w:spacing w:after="0"/>
              <w:jc w:val="left"/>
            </w:pPr>
            <w:r w:rsidRPr="00497ABD">
              <w:lastRenderedPageBreak/>
              <w:t xml:space="preserve">Telefonické alebo </w:t>
            </w:r>
            <w:r w:rsidR="00804FF5" w:rsidRPr="00497ABD">
              <w:t xml:space="preserve">mailové </w:t>
            </w:r>
            <w:r w:rsidRPr="00497ABD">
              <w:t>nahlásenie incidentu musí obsahovať:</w:t>
            </w:r>
          </w:p>
          <w:p w:rsidR="009D1098" w:rsidRPr="00497ABD" w:rsidRDefault="009D1098" w:rsidP="009D1098">
            <w:pPr>
              <w:pStyle w:val="ListParagraph"/>
              <w:numPr>
                <w:ilvl w:val="0"/>
                <w:numId w:val="30"/>
              </w:numPr>
              <w:spacing w:after="0"/>
              <w:jc w:val="left"/>
              <w:rPr>
                <w:lang w:val="sk-SK"/>
              </w:rPr>
            </w:pPr>
            <w:r w:rsidRPr="00497ABD">
              <w:rPr>
                <w:lang w:val="sk-SK"/>
              </w:rPr>
              <w:t>meno a funkciu osoby nahlasujúcej incident,</w:t>
            </w:r>
          </w:p>
          <w:p w:rsidR="009D1098" w:rsidRPr="00497ABD" w:rsidRDefault="009D1098" w:rsidP="009D1098">
            <w:pPr>
              <w:pStyle w:val="ListParagraph"/>
              <w:numPr>
                <w:ilvl w:val="0"/>
                <w:numId w:val="30"/>
              </w:numPr>
              <w:spacing w:after="0"/>
              <w:jc w:val="left"/>
              <w:rPr>
                <w:lang w:val="sk-SK"/>
              </w:rPr>
            </w:pPr>
            <w:r w:rsidRPr="00497ABD">
              <w:rPr>
                <w:lang w:val="sk-SK"/>
              </w:rPr>
              <w:t>kontaktné telefónne číslo osoby nahlasujúcej incident,</w:t>
            </w:r>
          </w:p>
          <w:p w:rsidR="009D1098" w:rsidRPr="00497ABD" w:rsidRDefault="009D1098" w:rsidP="009D1098">
            <w:pPr>
              <w:pStyle w:val="ListParagraph"/>
              <w:numPr>
                <w:ilvl w:val="0"/>
                <w:numId w:val="30"/>
              </w:numPr>
              <w:spacing w:after="0"/>
              <w:jc w:val="left"/>
              <w:rPr>
                <w:lang w:val="sk-SK"/>
              </w:rPr>
            </w:pPr>
            <w:r w:rsidRPr="00497ABD">
              <w:rPr>
                <w:lang w:val="sk-SK"/>
              </w:rPr>
              <w:t>kontaktný email osoby nahlasujúcej incident,</w:t>
            </w:r>
          </w:p>
          <w:p w:rsidR="009D1098" w:rsidRPr="00497ABD" w:rsidRDefault="00804FF5" w:rsidP="009D1098">
            <w:pPr>
              <w:pStyle w:val="ListParagraph"/>
              <w:numPr>
                <w:ilvl w:val="0"/>
                <w:numId w:val="30"/>
              </w:numPr>
              <w:spacing w:after="0"/>
              <w:jc w:val="left"/>
              <w:rPr>
                <w:lang w:val="sk-SK"/>
              </w:rPr>
            </w:pPr>
            <w:r w:rsidRPr="00497ABD">
              <w:rPr>
                <w:lang w:val="sk-SK"/>
              </w:rPr>
              <w:t xml:space="preserve">názov </w:t>
            </w:r>
            <w:r w:rsidR="009D1098" w:rsidRPr="00497ABD">
              <w:rPr>
                <w:lang w:val="sk-SK"/>
              </w:rPr>
              <w:t>služby, ktorej sa incident týka,</w:t>
            </w:r>
          </w:p>
          <w:p w:rsidR="009D1098" w:rsidRPr="00497ABD" w:rsidRDefault="009D1098" w:rsidP="009D1098">
            <w:pPr>
              <w:pStyle w:val="ListParagraph"/>
              <w:numPr>
                <w:ilvl w:val="0"/>
                <w:numId w:val="30"/>
              </w:numPr>
              <w:spacing w:after="0"/>
              <w:jc w:val="left"/>
              <w:rPr>
                <w:lang w:val="sk-SK"/>
              </w:rPr>
            </w:pPr>
            <w:r w:rsidRPr="00497ABD">
              <w:rPr>
                <w:lang w:val="sk-SK"/>
              </w:rPr>
              <w:t>technický popis incidentu,</w:t>
            </w:r>
          </w:p>
          <w:p w:rsidR="009D1098" w:rsidRPr="00497ABD" w:rsidRDefault="009D1098" w:rsidP="009D1098">
            <w:pPr>
              <w:pStyle w:val="ListParagraph"/>
              <w:numPr>
                <w:ilvl w:val="0"/>
                <w:numId w:val="30"/>
              </w:numPr>
              <w:spacing w:after="0"/>
              <w:jc w:val="left"/>
              <w:rPr>
                <w:lang w:val="sk-SK"/>
              </w:rPr>
            </w:pPr>
            <w:r w:rsidRPr="00497ABD">
              <w:rPr>
                <w:lang w:val="sk-SK"/>
              </w:rPr>
              <w:t>čas vzniku incidentu.</w:t>
            </w:r>
          </w:p>
        </w:tc>
        <w:tc>
          <w:tcPr>
            <w:tcW w:w="1417" w:type="dxa"/>
          </w:tcPr>
          <w:p w:rsidR="00574610" w:rsidRPr="00497ABD" w:rsidRDefault="00574610" w:rsidP="009D1098">
            <w:pPr>
              <w:spacing w:after="0"/>
              <w:jc w:val="left"/>
            </w:pPr>
            <w:r w:rsidRPr="00497ABD">
              <w:lastRenderedPageBreak/>
              <w:t>Podľa bodu 5</w:t>
            </w:r>
          </w:p>
        </w:tc>
        <w:tc>
          <w:tcPr>
            <w:tcW w:w="1429" w:type="dxa"/>
          </w:tcPr>
          <w:p w:rsidR="00574610" w:rsidRPr="00497ABD" w:rsidRDefault="00574610" w:rsidP="009D1098">
            <w:pPr>
              <w:spacing w:after="0"/>
              <w:jc w:val="left"/>
            </w:pPr>
            <w:r w:rsidRPr="00497ABD">
              <w:t>Zaevidovaná</w:t>
            </w:r>
          </w:p>
        </w:tc>
      </w:tr>
      <w:tr w:rsidR="00574610" w:rsidRPr="00497ABD" w:rsidTr="009E27FE">
        <w:trPr>
          <w:cantSplit/>
        </w:trPr>
        <w:tc>
          <w:tcPr>
            <w:tcW w:w="572" w:type="dxa"/>
          </w:tcPr>
          <w:p w:rsidR="00574610" w:rsidRPr="00497ABD" w:rsidRDefault="00574610" w:rsidP="009D1098">
            <w:pPr>
              <w:spacing w:after="0"/>
            </w:pPr>
            <w:r w:rsidRPr="00497ABD">
              <w:lastRenderedPageBreak/>
              <w:t>2.</w:t>
            </w:r>
          </w:p>
        </w:tc>
        <w:tc>
          <w:tcPr>
            <w:tcW w:w="1946" w:type="dxa"/>
          </w:tcPr>
          <w:p w:rsidR="00574610" w:rsidRPr="00497ABD" w:rsidRDefault="009D1098" w:rsidP="009D1098">
            <w:pPr>
              <w:spacing w:after="0"/>
              <w:jc w:val="left"/>
            </w:pPr>
            <w:r w:rsidRPr="00497ABD">
              <w:t>Prevzatie a k</w:t>
            </w:r>
            <w:r w:rsidR="00574610" w:rsidRPr="00497ABD">
              <w:t>lasifikácia incidentu</w:t>
            </w:r>
          </w:p>
        </w:tc>
        <w:tc>
          <w:tcPr>
            <w:tcW w:w="4253" w:type="dxa"/>
          </w:tcPr>
          <w:p w:rsidR="00574610" w:rsidRPr="00497ABD" w:rsidRDefault="009D1098" w:rsidP="009D1098">
            <w:pPr>
              <w:spacing w:after="0"/>
              <w:jc w:val="left"/>
            </w:pPr>
            <w:r w:rsidRPr="00497ABD">
              <w:t xml:space="preserve">Po nahlásení incidentu, </w:t>
            </w:r>
            <w:r w:rsidR="009949F7" w:rsidRPr="00497ABD">
              <w:t xml:space="preserve">pracovník Prevádzkovateľa </w:t>
            </w:r>
            <w:r w:rsidRPr="00497ABD">
              <w:t xml:space="preserve">pridelí incidentu evidenčné číslo a na kontaktný email osoby uvedený v bode 1 </w:t>
            </w:r>
            <w:r w:rsidR="009949F7" w:rsidRPr="00497ABD">
              <w:t>bude zaslané potvrdenie</w:t>
            </w:r>
            <w:r w:rsidRPr="00497ABD">
              <w:t>. Toto evidenčné číslo bude použité pri reportovaní informácií o incidente. Potvrdenie musí obsahovať:</w:t>
            </w:r>
          </w:p>
          <w:p w:rsidR="0002706F" w:rsidRPr="00497ABD" w:rsidRDefault="0002706F" w:rsidP="0002706F">
            <w:pPr>
              <w:pStyle w:val="ListParagraph"/>
              <w:numPr>
                <w:ilvl w:val="0"/>
                <w:numId w:val="31"/>
              </w:numPr>
              <w:spacing w:after="0"/>
              <w:jc w:val="left"/>
              <w:rPr>
                <w:lang w:val="sk-SK"/>
              </w:rPr>
            </w:pPr>
            <w:r w:rsidRPr="00497ABD">
              <w:rPr>
                <w:lang w:val="sk-SK"/>
              </w:rPr>
              <w:t>meno Konzumenta,</w:t>
            </w:r>
          </w:p>
          <w:p w:rsidR="0002706F" w:rsidRPr="00497ABD" w:rsidRDefault="009949F7" w:rsidP="0002706F">
            <w:pPr>
              <w:pStyle w:val="ListParagraph"/>
              <w:numPr>
                <w:ilvl w:val="0"/>
                <w:numId w:val="31"/>
              </w:numPr>
              <w:spacing w:after="0"/>
              <w:jc w:val="left"/>
              <w:rPr>
                <w:lang w:val="sk-SK"/>
              </w:rPr>
            </w:pPr>
            <w:r w:rsidRPr="00497ABD">
              <w:rPr>
                <w:lang w:val="sk-SK"/>
              </w:rPr>
              <w:t xml:space="preserve">názov </w:t>
            </w:r>
            <w:r w:rsidR="0002706F" w:rsidRPr="00497ABD">
              <w:rPr>
                <w:lang w:val="sk-SK"/>
              </w:rPr>
              <w:t>služby, ktorej sa incident týka,</w:t>
            </w:r>
          </w:p>
          <w:p w:rsidR="0002706F" w:rsidRPr="00497ABD" w:rsidRDefault="0002706F" w:rsidP="0002706F">
            <w:pPr>
              <w:pStyle w:val="ListParagraph"/>
              <w:numPr>
                <w:ilvl w:val="0"/>
                <w:numId w:val="31"/>
              </w:numPr>
              <w:spacing w:after="0"/>
              <w:jc w:val="left"/>
              <w:rPr>
                <w:lang w:val="sk-SK"/>
              </w:rPr>
            </w:pPr>
            <w:r w:rsidRPr="00497ABD">
              <w:rPr>
                <w:lang w:val="sk-SK"/>
              </w:rPr>
              <w:t>technický popis incidentu,</w:t>
            </w:r>
          </w:p>
          <w:p w:rsidR="0002706F" w:rsidRPr="00497ABD" w:rsidRDefault="0002706F" w:rsidP="0002706F">
            <w:pPr>
              <w:pStyle w:val="ListParagraph"/>
              <w:numPr>
                <w:ilvl w:val="0"/>
                <w:numId w:val="31"/>
              </w:numPr>
              <w:spacing w:after="0"/>
              <w:jc w:val="left"/>
              <w:rPr>
                <w:lang w:val="sk-SK"/>
              </w:rPr>
            </w:pPr>
            <w:r w:rsidRPr="00497ABD">
              <w:rPr>
                <w:lang w:val="sk-SK"/>
              </w:rPr>
              <w:t>dátum a čas nahlásenia incidentu,</w:t>
            </w:r>
          </w:p>
          <w:p w:rsidR="0002706F" w:rsidRPr="00497ABD" w:rsidRDefault="0002706F" w:rsidP="009949F7">
            <w:pPr>
              <w:spacing w:after="0"/>
              <w:jc w:val="left"/>
            </w:pPr>
            <w:r w:rsidRPr="00497ABD">
              <w:t>Prevádzkovateľ sa zaväzuje potvrdiť prijatie hlásenia o incidente do garantovanej doby servisnej odozvy (</w:t>
            </w:r>
            <w:proofErr w:type="spellStart"/>
            <w:r w:rsidRPr="00497ABD">
              <w:t>ang</w:t>
            </w:r>
            <w:proofErr w:type="spellEnd"/>
            <w:r w:rsidRPr="00497ABD">
              <w:t xml:space="preserve">. </w:t>
            </w:r>
            <w:proofErr w:type="spellStart"/>
            <w:r w:rsidRPr="00497ABD">
              <w:t>time</w:t>
            </w:r>
            <w:proofErr w:type="spellEnd"/>
            <w:r w:rsidRPr="00497ABD">
              <w:t xml:space="preserve"> to </w:t>
            </w:r>
            <w:proofErr w:type="spellStart"/>
            <w:r w:rsidRPr="00497ABD">
              <w:t>response</w:t>
            </w:r>
            <w:proofErr w:type="spellEnd"/>
            <w:r w:rsidRPr="00497ABD">
              <w:t>)</w:t>
            </w:r>
          </w:p>
        </w:tc>
        <w:tc>
          <w:tcPr>
            <w:tcW w:w="1417" w:type="dxa"/>
          </w:tcPr>
          <w:p w:rsidR="00574610" w:rsidRPr="00497ABD" w:rsidRDefault="00574610" w:rsidP="009D1098">
            <w:pPr>
              <w:spacing w:after="0"/>
              <w:jc w:val="left"/>
            </w:pPr>
            <w:r w:rsidRPr="00497ABD">
              <w:t>Podľa bodu 5</w:t>
            </w:r>
          </w:p>
        </w:tc>
        <w:tc>
          <w:tcPr>
            <w:tcW w:w="1429" w:type="dxa"/>
          </w:tcPr>
          <w:p w:rsidR="00574610" w:rsidRPr="00497ABD" w:rsidRDefault="00574610" w:rsidP="009D1098">
            <w:pPr>
              <w:spacing w:after="0"/>
              <w:jc w:val="left"/>
            </w:pPr>
            <w:r w:rsidRPr="00497ABD">
              <w:t>Klasifikovaná</w:t>
            </w:r>
          </w:p>
        </w:tc>
      </w:tr>
      <w:tr w:rsidR="00574610" w:rsidRPr="00497ABD" w:rsidTr="009E27FE">
        <w:tc>
          <w:tcPr>
            <w:tcW w:w="572" w:type="dxa"/>
          </w:tcPr>
          <w:p w:rsidR="00574610" w:rsidRPr="00497ABD" w:rsidRDefault="00574610" w:rsidP="009D1098">
            <w:pPr>
              <w:spacing w:after="0"/>
            </w:pPr>
            <w:r w:rsidRPr="00497ABD">
              <w:t>3.</w:t>
            </w:r>
          </w:p>
        </w:tc>
        <w:tc>
          <w:tcPr>
            <w:tcW w:w="1946" w:type="dxa"/>
          </w:tcPr>
          <w:p w:rsidR="00574610" w:rsidRPr="00497ABD" w:rsidRDefault="0002706F" w:rsidP="009D1098">
            <w:pPr>
              <w:spacing w:after="0"/>
              <w:jc w:val="left"/>
            </w:pPr>
            <w:r w:rsidRPr="00497ABD">
              <w:t>Riešenie a diagnóza incidentu</w:t>
            </w:r>
          </w:p>
        </w:tc>
        <w:tc>
          <w:tcPr>
            <w:tcW w:w="4253" w:type="dxa"/>
          </w:tcPr>
          <w:p w:rsidR="00574610" w:rsidRPr="00497ABD" w:rsidRDefault="009949F7" w:rsidP="009949F7">
            <w:pPr>
              <w:spacing w:after="0"/>
              <w:jc w:val="left"/>
            </w:pPr>
            <w:r w:rsidRPr="00497ABD">
              <w:t xml:space="preserve">Prevádzkovateľ </w:t>
            </w:r>
            <w:r w:rsidR="0002706F" w:rsidRPr="00497ABD">
              <w:t xml:space="preserve">sa zaväzuje začať činnosti, potrebné na </w:t>
            </w:r>
            <w:r w:rsidRPr="00497ABD">
              <w:t xml:space="preserve">riešenie </w:t>
            </w:r>
            <w:r w:rsidR="0002706F" w:rsidRPr="00497ABD">
              <w:t>incidentu do garantovanej doby servisnej odozvy (</w:t>
            </w:r>
            <w:proofErr w:type="spellStart"/>
            <w:r w:rsidR="0002706F" w:rsidRPr="00497ABD">
              <w:t>ang</w:t>
            </w:r>
            <w:proofErr w:type="spellEnd"/>
            <w:r w:rsidR="0002706F" w:rsidRPr="00497ABD">
              <w:t xml:space="preserve">. </w:t>
            </w:r>
            <w:proofErr w:type="spellStart"/>
            <w:r w:rsidR="0002706F" w:rsidRPr="00497ABD">
              <w:t>time</w:t>
            </w:r>
            <w:proofErr w:type="spellEnd"/>
            <w:r w:rsidR="0002706F" w:rsidRPr="00497ABD">
              <w:t xml:space="preserve"> to </w:t>
            </w:r>
            <w:proofErr w:type="spellStart"/>
            <w:r w:rsidR="0002706F" w:rsidRPr="00497ABD">
              <w:t>service</w:t>
            </w:r>
            <w:proofErr w:type="spellEnd"/>
            <w:r w:rsidR="0002706F" w:rsidRPr="00497ABD">
              <w:t>)</w:t>
            </w:r>
          </w:p>
        </w:tc>
        <w:tc>
          <w:tcPr>
            <w:tcW w:w="1417" w:type="dxa"/>
          </w:tcPr>
          <w:p w:rsidR="00574610" w:rsidRPr="00497ABD" w:rsidRDefault="00574610" w:rsidP="009D1098">
            <w:pPr>
              <w:spacing w:after="0"/>
              <w:jc w:val="left"/>
            </w:pPr>
            <w:r w:rsidRPr="00497ABD">
              <w:t>Podľa bodu 5</w:t>
            </w:r>
          </w:p>
        </w:tc>
        <w:tc>
          <w:tcPr>
            <w:tcW w:w="1429" w:type="dxa"/>
          </w:tcPr>
          <w:p w:rsidR="00574610" w:rsidRPr="00497ABD" w:rsidRDefault="00574610" w:rsidP="009D1098">
            <w:pPr>
              <w:spacing w:after="0"/>
              <w:jc w:val="left"/>
            </w:pPr>
            <w:r w:rsidRPr="00497ABD">
              <w:t>V riešení</w:t>
            </w:r>
          </w:p>
        </w:tc>
      </w:tr>
      <w:tr w:rsidR="00574610" w:rsidRPr="00497ABD" w:rsidTr="009E27FE">
        <w:tc>
          <w:tcPr>
            <w:tcW w:w="572" w:type="dxa"/>
          </w:tcPr>
          <w:p w:rsidR="00574610" w:rsidRPr="00497ABD" w:rsidRDefault="00574610" w:rsidP="009D1098">
            <w:pPr>
              <w:spacing w:after="0"/>
            </w:pPr>
            <w:r w:rsidRPr="00497ABD">
              <w:t>4.</w:t>
            </w:r>
          </w:p>
        </w:tc>
        <w:tc>
          <w:tcPr>
            <w:tcW w:w="1946" w:type="dxa"/>
          </w:tcPr>
          <w:p w:rsidR="00574610" w:rsidRPr="00497ABD" w:rsidRDefault="0002706F" w:rsidP="009D1098">
            <w:pPr>
              <w:spacing w:after="0"/>
              <w:jc w:val="left"/>
            </w:pPr>
            <w:r w:rsidRPr="00497ABD">
              <w:t>Uzavretie incidentu</w:t>
            </w:r>
          </w:p>
        </w:tc>
        <w:tc>
          <w:tcPr>
            <w:tcW w:w="4253" w:type="dxa"/>
          </w:tcPr>
          <w:p w:rsidR="00574610" w:rsidRPr="00497ABD" w:rsidRDefault="0002706F" w:rsidP="009949F7">
            <w:pPr>
              <w:spacing w:after="0"/>
              <w:jc w:val="left"/>
            </w:pPr>
            <w:r w:rsidRPr="00497ABD">
              <w:t xml:space="preserve">Po odstránení incidentu servisný </w:t>
            </w:r>
            <w:r w:rsidR="009949F7" w:rsidRPr="00497ABD">
              <w:t xml:space="preserve">pracovník Prevádzkovateľa </w:t>
            </w:r>
            <w:r w:rsidRPr="00497ABD">
              <w:t xml:space="preserve">oznámi telefonicky alebo mailom odstránenie incidentu </w:t>
            </w:r>
            <w:r w:rsidR="005B0480" w:rsidRPr="00497ABD">
              <w:t>osobe, ktorá nahlásila incident</w:t>
            </w:r>
          </w:p>
        </w:tc>
        <w:tc>
          <w:tcPr>
            <w:tcW w:w="1417" w:type="dxa"/>
          </w:tcPr>
          <w:p w:rsidR="00574610" w:rsidRPr="00497ABD" w:rsidRDefault="00574610" w:rsidP="009D1098">
            <w:pPr>
              <w:spacing w:after="0"/>
              <w:jc w:val="left"/>
            </w:pPr>
            <w:r w:rsidRPr="00497ABD">
              <w:t>Podľa bodu 5</w:t>
            </w:r>
          </w:p>
        </w:tc>
        <w:tc>
          <w:tcPr>
            <w:tcW w:w="1429" w:type="dxa"/>
          </w:tcPr>
          <w:p w:rsidR="00574610" w:rsidRPr="00497ABD" w:rsidRDefault="00574610" w:rsidP="009D1098">
            <w:pPr>
              <w:spacing w:after="0"/>
              <w:jc w:val="left"/>
            </w:pPr>
            <w:r w:rsidRPr="00497ABD">
              <w:t>Uzavretá</w:t>
            </w:r>
          </w:p>
        </w:tc>
      </w:tr>
    </w:tbl>
    <w:p w:rsidR="00574610" w:rsidRPr="00497ABD" w:rsidRDefault="00574610" w:rsidP="00574610"/>
    <w:p w:rsidR="00804FF5" w:rsidRPr="00497ABD" w:rsidRDefault="00804FF5" w:rsidP="00574610">
      <w:pPr>
        <w:rPr>
          <w:i/>
          <w:sz w:val="16"/>
          <w:szCs w:val="16"/>
        </w:rPr>
      </w:pPr>
      <w:r w:rsidRPr="00497ABD">
        <w:rPr>
          <w:i/>
          <w:sz w:val="16"/>
          <w:szCs w:val="16"/>
        </w:rPr>
        <w:t xml:space="preserve">Pozn. Prevádzkovateľom IS </w:t>
      </w:r>
      <w:r w:rsidR="009949F7" w:rsidRPr="00497ABD">
        <w:rPr>
          <w:i/>
          <w:sz w:val="16"/>
          <w:szCs w:val="16"/>
        </w:rPr>
        <w:t xml:space="preserve">CSRÚ je </w:t>
      </w:r>
      <w:proofErr w:type="spellStart"/>
      <w:r w:rsidR="009949F7" w:rsidRPr="00497ABD">
        <w:rPr>
          <w:i/>
          <w:sz w:val="16"/>
          <w:szCs w:val="16"/>
        </w:rPr>
        <w:t>DataCentrum</w:t>
      </w:r>
      <w:proofErr w:type="spellEnd"/>
      <w:r w:rsidR="009949F7" w:rsidRPr="00497ABD">
        <w:rPr>
          <w:i/>
          <w:sz w:val="16"/>
          <w:szCs w:val="16"/>
        </w:rPr>
        <w:t xml:space="preserve"> Ministerstva financií SR</w:t>
      </w:r>
    </w:p>
    <w:p w:rsidR="005B0480" w:rsidRPr="00497ABD" w:rsidRDefault="005B0480" w:rsidP="005B0480">
      <w:pPr>
        <w:pStyle w:val="Heading1"/>
      </w:pPr>
      <w:bookmarkStart w:id="9" w:name="_Toc433058690"/>
      <w:r w:rsidRPr="00497ABD">
        <w:t>Reklamácie</w:t>
      </w:r>
      <w:bookmarkEnd w:id="9"/>
    </w:p>
    <w:p w:rsidR="005B0480" w:rsidRPr="00497ABD" w:rsidRDefault="005B0480" w:rsidP="00574610">
      <w:r w:rsidRPr="00497ABD">
        <w:t>Prípadné reklamácie nedodržiavania prevádzkových para</w:t>
      </w:r>
      <w:r w:rsidR="002A5C2B" w:rsidRPr="00497ABD">
        <w:t>metrov služieb sa nahlasujú na S</w:t>
      </w:r>
      <w:r w:rsidRPr="00497ABD">
        <w:t xml:space="preserve">ervice </w:t>
      </w:r>
      <w:proofErr w:type="spellStart"/>
      <w:r w:rsidRPr="00497ABD">
        <w:t>desk</w:t>
      </w:r>
      <w:proofErr w:type="spellEnd"/>
      <w:r w:rsidRPr="00497ABD">
        <w:t xml:space="preserve"> Poskytovateľa, spôsobom definovaným v bode 4 tohto SLA kontraktu.</w:t>
      </w:r>
    </w:p>
    <w:p w:rsidR="005B0480" w:rsidRPr="00497ABD" w:rsidRDefault="005B0480" w:rsidP="005B0480">
      <w:pPr>
        <w:pStyle w:val="Heading1"/>
      </w:pPr>
      <w:bookmarkStart w:id="10" w:name="_Toc433058691"/>
      <w:r w:rsidRPr="00497ABD">
        <w:t>Bezpečnosť a kontinuita služieb</w:t>
      </w:r>
      <w:bookmarkEnd w:id="10"/>
    </w:p>
    <w:p w:rsidR="005B0480" w:rsidRDefault="005B0480" w:rsidP="005B0480">
      <w:r w:rsidRPr="00497ABD">
        <w:t xml:space="preserve">Procesy riadenia kontinuity činností zabezpečovaných modulmi </w:t>
      </w:r>
      <w:r w:rsidR="008301FA" w:rsidRPr="00497ABD">
        <w:t>IS CSRÚ</w:t>
      </w:r>
      <w:r w:rsidR="00286B09" w:rsidRPr="00497ABD">
        <w:t xml:space="preserve"> </w:t>
      </w:r>
      <w:r w:rsidRPr="00497ABD">
        <w:t>riešia situácie, v ktorých došlo k nežiaducemu prekročeniu prevádzkových parametrov služieb. Pre riadenie kontinuity činností sú definované parametre stanovené v tomto SLA kontrakte určujúce a zaručujúce požadovanú dostupnosť kľúčových služieb.</w:t>
      </w:r>
    </w:p>
    <w:p w:rsidR="00A04E65" w:rsidRPr="00497ABD" w:rsidRDefault="00A04E65" w:rsidP="005B0480"/>
    <w:p w:rsidR="005B0480" w:rsidRPr="00497ABD" w:rsidRDefault="005B0480" w:rsidP="005B0480">
      <w:pPr>
        <w:pStyle w:val="Heading2"/>
      </w:pPr>
      <w:bookmarkStart w:id="11" w:name="_Toc433058692"/>
      <w:r w:rsidRPr="00497ABD">
        <w:t>Havarijné plánovanie</w:t>
      </w:r>
      <w:bookmarkEnd w:id="11"/>
    </w:p>
    <w:p w:rsidR="005B0480" w:rsidRPr="00497ABD" w:rsidRDefault="005B0480" w:rsidP="005B0480">
      <w:r w:rsidRPr="00497ABD">
        <w:t xml:space="preserve">Pre prípady havarijných stavov má </w:t>
      </w:r>
      <w:r w:rsidR="00A04E65">
        <w:t>Správca IS CSR</w:t>
      </w:r>
      <w:r w:rsidR="00A70B7A">
        <w:t>Ú</w:t>
      </w:r>
      <w:r w:rsidRPr="00497ABD">
        <w:t xml:space="preserve"> k dispozícií SLA s dodávateľmi HW a SW </w:t>
      </w:r>
      <w:r w:rsidR="007826C0" w:rsidRPr="00497ABD">
        <w:t>vybavenia</w:t>
      </w:r>
      <w:r w:rsidR="00A70B7A">
        <w:t xml:space="preserve">, </w:t>
      </w:r>
      <w:r w:rsidRPr="00497ABD">
        <w:t>ako aj havarijné plány pokrývajúce udalosti ohrozujúce prevádzku výpočtových centier, v</w:t>
      </w:r>
      <w:r w:rsidR="007826C0" w:rsidRPr="00497ABD">
        <w:t> ktorých sú komponenty IS CSRÚ umiestnené.</w:t>
      </w:r>
    </w:p>
    <w:p w:rsidR="007826C0" w:rsidRPr="00497ABD" w:rsidRDefault="007826C0" w:rsidP="005B0480">
      <w:r w:rsidRPr="00497ABD">
        <w:t>V rámci činnosti obnovy prevádzky sú v plnej prevádzke IS CSRÚ implementované automatizované mechanizmy na overenie zachovania integrity údajov každého modulu, integrity väzieb údajov medzi modulmi a vo vzťahu k pripojeným externým systémom a zachovanie všetkých údajov, ktorých odovzdanie na spracovania do IS CSRÚ plní zákonom stanovenú úlohu a záznamov o prevádzke systému.</w:t>
      </w:r>
    </w:p>
    <w:p w:rsidR="007826C0" w:rsidRPr="00497ABD" w:rsidRDefault="007826C0" w:rsidP="005B0480">
      <w:r w:rsidRPr="00497ABD">
        <w:t xml:space="preserve">Ak v dôsledku havárie dôjde ku strate </w:t>
      </w:r>
      <w:r w:rsidR="009425F2" w:rsidRPr="00497ABD">
        <w:t>údajov, bude o tom Používateľ upovedomený. Pri zmene stavu údajov neočakávaným spôsobom (napr. pri obnove zo zálohy), budú o tejto skutočnosti notifikovaní všetci Používatelia, ktorých sa môže táto situácia dotknúť.</w:t>
      </w:r>
    </w:p>
    <w:p w:rsidR="009425F2" w:rsidRPr="00497ABD" w:rsidRDefault="009425F2" w:rsidP="00FB3743">
      <w:pPr>
        <w:spacing w:after="240"/>
      </w:pPr>
      <w:r w:rsidRPr="00497ABD">
        <w:t>Havarijné plány sú v plnej prevádzke IS CSRÚ pravidelne testované a podľa potreby aktualizované.</w:t>
      </w:r>
    </w:p>
    <w:p w:rsidR="00EF01CD" w:rsidRPr="00497ABD" w:rsidRDefault="00EF01CD" w:rsidP="00EF01CD">
      <w:pPr>
        <w:pStyle w:val="Heading2"/>
      </w:pPr>
      <w:bookmarkStart w:id="12" w:name="_Toc433058693"/>
      <w:r w:rsidRPr="00497ABD">
        <w:t>Prerušenie poskytovania služieb</w:t>
      </w:r>
      <w:bookmarkEnd w:id="12"/>
    </w:p>
    <w:p w:rsidR="00EF01CD" w:rsidRPr="00497ABD" w:rsidRDefault="00EF01CD" w:rsidP="00574610">
      <w:r w:rsidRPr="00497ABD">
        <w:t>Strany akceptujúce tento SLA kontrakt týmto uznávajú a berú na vedomie, že počas prevádzky služieb môžu nastať plánované alebo neplánované prerušenia služieb.</w:t>
      </w:r>
    </w:p>
    <w:p w:rsidR="00EF01CD" w:rsidRPr="00497ABD" w:rsidRDefault="00EF01CD" w:rsidP="00EF01CD">
      <w:pPr>
        <w:pStyle w:val="ListParagraph"/>
        <w:numPr>
          <w:ilvl w:val="0"/>
          <w:numId w:val="32"/>
        </w:numPr>
        <w:rPr>
          <w:lang w:val="sk-SK"/>
        </w:rPr>
      </w:pPr>
      <w:r w:rsidRPr="00497ABD">
        <w:rPr>
          <w:lang w:val="sk-SK"/>
        </w:rPr>
        <w:t xml:space="preserve">V prípade plánovaného prerušenia služby na strane </w:t>
      </w:r>
      <w:r w:rsidR="00A70B7A">
        <w:rPr>
          <w:lang w:val="sk-SK"/>
        </w:rPr>
        <w:t>Správcu IS CSRÚ</w:t>
      </w:r>
      <w:r w:rsidRPr="00497ABD">
        <w:rPr>
          <w:lang w:val="sk-SK"/>
        </w:rPr>
        <w:t xml:space="preserve">, je </w:t>
      </w:r>
      <w:r w:rsidR="00A70B7A">
        <w:rPr>
          <w:lang w:val="sk-SK"/>
        </w:rPr>
        <w:t>Správca IS CSRÚ</w:t>
      </w:r>
      <w:r w:rsidRPr="00497ABD">
        <w:rPr>
          <w:lang w:val="sk-SK"/>
        </w:rPr>
        <w:t xml:space="preserve"> povinný písomne alebo v elektronickej forme oznámiť Konzumentovi vykonávanie plánovanej odstávky (vrátane odhadovanej doby odstávky) minimálne tri pracovné dni vopred.</w:t>
      </w:r>
    </w:p>
    <w:p w:rsidR="00EF01CD" w:rsidRPr="00497ABD" w:rsidRDefault="00EF01CD" w:rsidP="00EF01CD">
      <w:pPr>
        <w:pStyle w:val="ListParagraph"/>
        <w:numPr>
          <w:ilvl w:val="0"/>
          <w:numId w:val="32"/>
        </w:numPr>
        <w:rPr>
          <w:lang w:val="sk-SK"/>
        </w:rPr>
      </w:pPr>
      <w:r w:rsidRPr="00497ABD">
        <w:rPr>
          <w:lang w:val="sk-SK"/>
        </w:rPr>
        <w:t xml:space="preserve">V prípade plánovaného prerušenia služby na strane Konzumenta, je Konzument povinný písomne alebo v elektronickej forme oznámiť </w:t>
      </w:r>
      <w:r w:rsidR="00A70B7A">
        <w:rPr>
          <w:lang w:val="sk-SK"/>
        </w:rPr>
        <w:t>Správcovi IS CSRÚ</w:t>
      </w:r>
      <w:r w:rsidRPr="00497ABD">
        <w:rPr>
          <w:lang w:val="sk-SK"/>
        </w:rPr>
        <w:t xml:space="preserve"> vykonávanie plánovanej odstávky (vrátane odhadov</w:t>
      </w:r>
      <w:r w:rsidR="00CF7DA2" w:rsidRPr="00497ABD">
        <w:rPr>
          <w:lang w:val="sk-SK"/>
        </w:rPr>
        <w:t>a</w:t>
      </w:r>
      <w:r w:rsidRPr="00497ABD">
        <w:rPr>
          <w:lang w:val="sk-SK"/>
        </w:rPr>
        <w:t>nej doby odstávky) minimálne tri pracovné dni vopred.</w:t>
      </w:r>
    </w:p>
    <w:p w:rsidR="00EF01CD" w:rsidRPr="00497ABD" w:rsidRDefault="00CF7DA2" w:rsidP="00EF01CD">
      <w:pPr>
        <w:pStyle w:val="ListParagraph"/>
        <w:numPr>
          <w:ilvl w:val="0"/>
          <w:numId w:val="32"/>
        </w:numPr>
        <w:rPr>
          <w:lang w:val="sk-SK"/>
        </w:rPr>
      </w:pPr>
      <w:r w:rsidRPr="00497ABD">
        <w:rPr>
          <w:lang w:val="sk-SK"/>
        </w:rPr>
        <w:t xml:space="preserve">V prípade neplánovaného prerušenia služby na strane </w:t>
      </w:r>
      <w:r w:rsidR="00A70B7A">
        <w:rPr>
          <w:lang w:val="sk-SK"/>
        </w:rPr>
        <w:t>Správcu IS CSRÚ</w:t>
      </w:r>
      <w:r w:rsidRPr="00497ABD">
        <w:rPr>
          <w:lang w:val="sk-SK"/>
        </w:rPr>
        <w:t xml:space="preserve">, je </w:t>
      </w:r>
      <w:r w:rsidR="00A70B7A">
        <w:rPr>
          <w:lang w:val="sk-SK"/>
        </w:rPr>
        <w:t>Správca IS CSRÚ</w:t>
      </w:r>
      <w:r w:rsidRPr="00497ABD">
        <w:rPr>
          <w:lang w:val="sk-SK"/>
        </w:rPr>
        <w:t xml:space="preserve"> povinný písomne alebo v elektronickej forme bezodkladne oznámiť Konzumentovi vykonávanie neplánovanej odstávky, vrátane predbežného odhadu doby odstávky.</w:t>
      </w:r>
    </w:p>
    <w:p w:rsidR="00CF7DA2" w:rsidRPr="00497ABD" w:rsidRDefault="00CF7DA2" w:rsidP="00EF01CD">
      <w:pPr>
        <w:pStyle w:val="ListParagraph"/>
        <w:numPr>
          <w:ilvl w:val="0"/>
          <w:numId w:val="32"/>
        </w:numPr>
        <w:rPr>
          <w:lang w:val="sk-SK"/>
        </w:rPr>
      </w:pPr>
      <w:r w:rsidRPr="00497ABD">
        <w:rPr>
          <w:lang w:val="sk-SK"/>
        </w:rPr>
        <w:t xml:space="preserve">V prípade neplánovaného prerušenia služby na strane Konzumenta, je Konzument povinný písomne alebo v elektronickej forme bezodkladne oznámiť </w:t>
      </w:r>
      <w:r w:rsidR="00A70B7A">
        <w:rPr>
          <w:lang w:val="sk-SK"/>
        </w:rPr>
        <w:t>Správcovi IS CSRÚ</w:t>
      </w:r>
      <w:r w:rsidRPr="00497ABD">
        <w:rPr>
          <w:lang w:val="sk-SK"/>
        </w:rPr>
        <w:t xml:space="preserve"> vykonávanie neplánovanej odstávky, vrátane predbežného odhadu doby odstávky.</w:t>
      </w:r>
    </w:p>
    <w:p w:rsidR="00CF7DA2" w:rsidRPr="00497ABD" w:rsidRDefault="00CF7DA2" w:rsidP="00DD2907"/>
    <w:p w:rsidR="00DD2907" w:rsidRPr="00497ABD" w:rsidRDefault="00DD2907" w:rsidP="00DD2907">
      <w:pPr>
        <w:pStyle w:val="ListParagraph"/>
        <w:numPr>
          <w:ilvl w:val="0"/>
          <w:numId w:val="34"/>
        </w:numPr>
        <w:rPr>
          <w:lang w:val="sk-SK"/>
        </w:rPr>
      </w:pPr>
      <w:r w:rsidRPr="00497ABD">
        <w:rPr>
          <w:lang w:val="sk-SK"/>
        </w:rPr>
        <w:t xml:space="preserve">Konzument je povinný obratom potvrdiť príjem informácie o odstávke mailom, na kontaktnú adresu </w:t>
      </w:r>
      <w:r w:rsidR="00A70B7A">
        <w:rPr>
          <w:lang w:val="sk-SK"/>
        </w:rPr>
        <w:t>Správcu IS CSRÚ</w:t>
      </w:r>
      <w:r w:rsidRPr="00497ABD">
        <w:rPr>
          <w:lang w:val="sk-SK"/>
        </w:rPr>
        <w:t xml:space="preserve">, najneskôr do 1 pracovného dňa od preukázateľného doručenia informácie o plánovanej alebo neplánovanej odstávke od </w:t>
      </w:r>
      <w:r w:rsidR="00A70B7A">
        <w:rPr>
          <w:lang w:val="sk-SK"/>
        </w:rPr>
        <w:t>Správcu IS CSRÚ</w:t>
      </w:r>
      <w:r w:rsidRPr="00497ABD">
        <w:rPr>
          <w:lang w:val="sk-SK"/>
        </w:rPr>
        <w:t>.</w:t>
      </w:r>
    </w:p>
    <w:p w:rsidR="00DD2907" w:rsidRPr="00497ABD" w:rsidRDefault="00A70B7A" w:rsidP="00DD2907">
      <w:pPr>
        <w:pStyle w:val="ListParagraph"/>
        <w:numPr>
          <w:ilvl w:val="0"/>
          <w:numId w:val="34"/>
        </w:numPr>
        <w:rPr>
          <w:lang w:val="sk-SK"/>
        </w:rPr>
      </w:pPr>
      <w:r>
        <w:rPr>
          <w:lang w:val="sk-SK"/>
        </w:rPr>
        <w:t>Správca IS CSRÚ</w:t>
      </w:r>
      <w:r w:rsidR="00DD2907" w:rsidRPr="00497ABD">
        <w:rPr>
          <w:lang w:val="sk-SK"/>
        </w:rPr>
        <w:t xml:space="preserve"> je povinný obratom potvrdiť príjem informácie o odstávke mailom, na kontaktnú adresu </w:t>
      </w:r>
      <w:r>
        <w:rPr>
          <w:lang w:val="sk-SK"/>
        </w:rPr>
        <w:t>Správcu IS CSRÚ</w:t>
      </w:r>
      <w:r w:rsidR="00DD2907" w:rsidRPr="00497ABD">
        <w:rPr>
          <w:lang w:val="sk-SK"/>
        </w:rPr>
        <w:t>, najneskôr do 1 pracovného dňa od preukázateľného doručenia informácie o plánovanej alebo neplánovanej odstávke od Konzumenta.</w:t>
      </w:r>
    </w:p>
    <w:p w:rsidR="00DD2907" w:rsidRPr="00497ABD" w:rsidRDefault="00DD2907" w:rsidP="00DD2907">
      <w:pPr>
        <w:pStyle w:val="Heading2"/>
      </w:pPr>
      <w:bookmarkStart w:id="13" w:name="_Toc433058694"/>
      <w:r w:rsidRPr="00497ABD">
        <w:t>Súčinnosť a bezpečnosť zo strany Konzumenta</w:t>
      </w:r>
      <w:bookmarkEnd w:id="13"/>
    </w:p>
    <w:p w:rsidR="00DD2907" w:rsidRPr="00497ABD" w:rsidRDefault="00DD2907" w:rsidP="00DD2907">
      <w:r w:rsidRPr="00497ABD">
        <w:t>Konzument je povinný riadne a včas posky</w:t>
      </w:r>
      <w:r w:rsidR="00EF1D8A" w:rsidRPr="00497ABD">
        <w:t xml:space="preserve">tovať </w:t>
      </w:r>
      <w:r w:rsidR="00A70B7A">
        <w:t>Správcovi IS CSRÚ</w:t>
      </w:r>
      <w:r w:rsidR="00EF1D8A" w:rsidRPr="00497ABD">
        <w:t xml:space="preserve"> všetku potrebnú súčinnosť a podklady k zabezpečeniu účelu tohto SLA kontraktu a zaväzuje sa konať tak, aby nebol účel tohto SLA kontraktu zmarený. Konzument je povinný pred začatím poskytovania akejkoľvek služby podľa tohto SLA kontraktu </w:t>
      </w:r>
      <w:r w:rsidR="00A70B7A">
        <w:t>Správcovi IS CSRÚ</w:t>
      </w:r>
      <w:r w:rsidR="00EF1D8A" w:rsidRPr="00497ABD">
        <w:t xml:space="preserve"> poskytnúť riadne a včas všetky potrebné informácie, ktoré by mohli ovplyvniť rozhodnutie </w:t>
      </w:r>
      <w:r w:rsidR="00A70B7A">
        <w:t>Správcu IS CSRÚ</w:t>
      </w:r>
      <w:r w:rsidR="00EF1D8A" w:rsidRPr="00497ABD">
        <w:t xml:space="preserve"> pri jeho postupe pri poskytovaní služieb, tvoriacich predmet tohto SLA kontraktu.</w:t>
      </w:r>
    </w:p>
    <w:p w:rsidR="00EF1D8A" w:rsidRPr="00497ABD" w:rsidRDefault="00EF1D8A" w:rsidP="00DD2907">
      <w:r w:rsidRPr="00497ABD">
        <w:t xml:space="preserve">Ďalšia súčinnosť požadovaná od Konzumenta, ktorú </w:t>
      </w:r>
      <w:r w:rsidR="00A70B7A">
        <w:t>Správca IS CSRÚ</w:t>
      </w:r>
      <w:r w:rsidRPr="00497ABD">
        <w:t xml:space="preserve"> môže pre účely plnenia tohto vzťahu požadovať, je nasledovná:</w:t>
      </w:r>
    </w:p>
    <w:p w:rsidR="00EF1D8A" w:rsidRPr="00497ABD" w:rsidRDefault="00EF1D8A" w:rsidP="00EF1D8A">
      <w:pPr>
        <w:pStyle w:val="ListParagraph"/>
        <w:numPr>
          <w:ilvl w:val="0"/>
          <w:numId w:val="35"/>
        </w:numPr>
        <w:rPr>
          <w:lang w:val="sk-SK"/>
        </w:rPr>
      </w:pPr>
      <w:r w:rsidRPr="00497ABD">
        <w:rPr>
          <w:lang w:val="sk-SK"/>
        </w:rPr>
        <w:t xml:space="preserve">na základe žiadosti </w:t>
      </w:r>
      <w:r w:rsidR="00A70B7A">
        <w:rPr>
          <w:lang w:val="sk-SK"/>
        </w:rPr>
        <w:t>Správcu IS CSRÚ</w:t>
      </w:r>
      <w:r w:rsidRPr="00497ABD">
        <w:rPr>
          <w:lang w:val="sk-SK"/>
        </w:rPr>
        <w:t xml:space="preserve"> je Konzument povinný zabezpečiť prítomnosť kvalifikovaných špecialistov, ak je táto nevyhnutná pre poskytnutie podpornej servisnej služby v požadovanom mieste plnenia,</w:t>
      </w:r>
    </w:p>
    <w:p w:rsidR="00EF1D8A" w:rsidRPr="00497ABD" w:rsidRDefault="00EF1D8A" w:rsidP="00EF1D8A">
      <w:pPr>
        <w:pStyle w:val="ListParagraph"/>
        <w:numPr>
          <w:ilvl w:val="0"/>
          <w:numId w:val="35"/>
        </w:numPr>
        <w:rPr>
          <w:lang w:val="sk-SK"/>
        </w:rPr>
      </w:pPr>
      <w:r w:rsidRPr="00497ABD">
        <w:rPr>
          <w:lang w:val="sk-SK"/>
        </w:rPr>
        <w:t xml:space="preserve">v prípade služby riešenie incidentu Konzument poskytne </w:t>
      </w:r>
      <w:r w:rsidR="00A70B7A">
        <w:rPr>
          <w:lang w:val="sk-SK"/>
        </w:rPr>
        <w:t>Správcovi IS CSRÚ</w:t>
      </w:r>
      <w:r w:rsidRPr="00497ABD">
        <w:rPr>
          <w:lang w:val="sk-SK"/>
        </w:rPr>
        <w:t xml:space="preserve"> aj inú, na účely plnenia </w:t>
      </w:r>
      <w:r w:rsidRPr="00497ABD">
        <w:rPr>
          <w:lang w:val="sk-SK"/>
        </w:rPr>
        <w:lastRenderedPageBreak/>
        <w:t>tohto SLA kontraktu potrebnú a</w:t>
      </w:r>
      <w:r w:rsidR="00A70B7A">
        <w:rPr>
          <w:lang w:val="sk-SK"/>
        </w:rPr>
        <w:t> Správcom IS CSRÚ</w:t>
      </w:r>
      <w:r w:rsidRPr="00497ABD">
        <w:rPr>
          <w:lang w:val="sk-SK"/>
        </w:rPr>
        <w:t xml:space="preserve"> primerane a účelne požadovanú súčinnosť,</w:t>
      </w:r>
    </w:p>
    <w:p w:rsidR="00EF1D8A" w:rsidRPr="00497ABD" w:rsidRDefault="00EF1D8A" w:rsidP="00EF1D8A">
      <w:pPr>
        <w:pStyle w:val="ListParagraph"/>
        <w:numPr>
          <w:ilvl w:val="0"/>
          <w:numId w:val="35"/>
        </w:numPr>
        <w:rPr>
          <w:lang w:val="sk-SK"/>
        </w:rPr>
      </w:pPr>
      <w:r w:rsidRPr="00497ABD">
        <w:rPr>
          <w:lang w:val="sk-SK"/>
        </w:rPr>
        <w:t>v prípade, ak Konzument neposkytne požadovanú súčinnosť, plynutie doby stanovenej na v</w:t>
      </w:r>
      <w:r w:rsidR="00014095" w:rsidRPr="00497ABD">
        <w:rPr>
          <w:lang w:val="sk-SK"/>
        </w:rPr>
        <w:t>yriešenie incidentu sa prerušuje, a to na dobu, počas ktorej nebude požadovaná súčinnosť poskytnutá,</w:t>
      </w:r>
    </w:p>
    <w:p w:rsidR="00014095" w:rsidRPr="00497ABD" w:rsidRDefault="00014095" w:rsidP="00EF1D8A">
      <w:pPr>
        <w:pStyle w:val="ListParagraph"/>
        <w:numPr>
          <w:ilvl w:val="0"/>
          <w:numId w:val="35"/>
        </w:numPr>
        <w:rPr>
          <w:lang w:val="sk-SK"/>
        </w:rPr>
      </w:pPr>
      <w:r w:rsidRPr="00497ABD">
        <w:rPr>
          <w:lang w:val="sk-SK"/>
        </w:rPr>
        <w:t>Konzument vopred písomne nahlási prevádzkovateľovi zoznam (resp. rozsah) IP adries, z ktorých bude pristupovať k IS CSRÚ, podobne bez zbytočného odkladu písomne ohlási prípadné zmeny v týchto údajoch.</w:t>
      </w:r>
    </w:p>
    <w:tbl>
      <w:tblPr>
        <w:tblStyle w:val="TableGrid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4731"/>
        <w:gridCol w:w="4725"/>
      </w:tblGrid>
      <w:tr w:rsidR="00014095" w:rsidRPr="00497ABD" w:rsidTr="00014095">
        <w:tc>
          <w:tcPr>
            <w:tcW w:w="4803" w:type="dxa"/>
            <w:shd w:val="clear" w:color="auto" w:fill="8DB3E2" w:themeFill="text2" w:themeFillTint="66"/>
          </w:tcPr>
          <w:p w:rsidR="00014095" w:rsidRPr="00497ABD" w:rsidRDefault="00014095" w:rsidP="00014095">
            <w:pPr>
              <w:jc w:val="center"/>
              <w:rPr>
                <w:b/>
              </w:rPr>
            </w:pPr>
            <w:r w:rsidRPr="00497ABD">
              <w:rPr>
                <w:b/>
              </w:rPr>
              <w:t>Rozhranie</w:t>
            </w:r>
          </w:p>
        </w:tc>
        <w:tc>
          <w:tcPr>
            <w:tcW w:w="4803" w:type="dxa"/>
            <w:shd w:val="clear" w:color="auto" w:fill="8DB3E2" w:themeFill="text2" w:themeFillTint="66"/>
          </w:tcPr>
          <w:p w:rsidR="00014095" w:rsidRPr="00497ABD" w:rsidRDefault="00014095" w:rsidP="00014095">
            <w:pPr>
              <w:jc w:val="center"/>
              <w:rPr>
                <w:b/>
              </w:rPr>
            </w:pPr>
            <w:r w:rsidRPr="00497ABD">
              <w:rPr>
                <w:b/>
              </w:rPr>
              <w:t>Rozsah IP adries</w:t>
            </w:r>
          </w:p>
        </w:tc>
      </w:tr>
      <w:tr w:rsidR="00014095" w:rsidRPr="00497ABD" w:rsidTr="00014095">
        <w:tc>
          <w:tcPr>
            <w:tcW w:w="4803" w:type="dxa"/>
          </w:tcPr>
          <w:p w:rsidR="00014095" w:rsidRPr="00497ABD" w:rsidRDefault="00014095" w:rsidP="00014095">
            <w:r w:rsidRPr="00497ABD">
              <w:t>Rozsah IP adries GOVNET</w:t>
            </w:r>
          </w:p>
        </w:tc>
        <w:tc>
          <w:tcPr>
            <w:tcW w:w="4803" w:type="dxa"/>
          </w:tcPr>
          <w:p w:rsidR="00014095" w:rsidRPr="00497ABD" w:rsidRDefault="00014095" w:rsidP="00014095"/>
        </w:tc>
      </w:tr>
      <w:tr w:rsidR="00014095" w:rsidRPr="00497ABD" w:rsidTr="00014095">
        <w:tc>
          <w:tcPr>
            <w:tcW w:w="4803" w:type="dxa"/>
          </w:tcPr>
          <w:p w:rsidR="00014095" w:rsidRPr="00497ABD" w:rsidRDefault="00014095" w:rsidP="00014095">
            <w:r w:rsidRPr="00497ABD">
              <w:t>Rozsah IP adries Internet</w:t>
            </w:r>
          </w:p>
        </w:tc>
        <w:tc>
          <w:tcPr>
            <w:tcW w:w="4803" w:type="dxa"/>
          </w:tcPr>
          <w:p w:rsidR="00014095" w:rsidRPr="00497ABD" w:rsidRDefault="00014095" w:rsidP="00014095"/>
        </w:tc>
      </w:tr>
    </w:tbl>
    <w:p w:rsidR="00B10A15" w:rsidRPr="00497ABD" w:rsidRDefault="00B10A15" w:rsidP="00B10A15"/>
    <w:p w:rsidR="00B10A15" w:rsidRPr="00497ABD" w:rsidRDefault="00B10A15" w:rsidP="00B10A15"/>
    <w:p w:rsidR="00014095" w:rsidRPr="00497ABD" w:rsidRDefault="00014095" w:rsidP="00014095">
      <w:pPr>
        <w:pStyle w:val="Heading2"/>
      </w:pPr>
      <w:bookmarkStart w:id="14" w:name="_Toc433058695"/>
      <w:r w:rsidRPr="00497ABD">
        <w:t>Ostatné dojednania</w:t>
      </w:r>
      <w:bookmarkEnd w:id="14"/>
    </w:p>
    <w:p w:rsidR="00014095" w:rsidRPr="00497ABD" w:rsidRDefault="00A45485" w:rsidP="00014095">
      <w:r>
        <w:t>Správca IS CSRÚ</w:t>
      </w:r>
      <w:r w:rsidR="00014095" w:rsidRPr="00497ABD">
        <w:t xml:space="preserve"> si vyhradzuje právo poveriť vybranými prácami podľa tohto SLA kontraktu tretiu stranu. </w:t>
      </w:r>
      <w:r>
        <w:t>Správca IS CSRÚ</w:t>
      </w:r>
      <w:r w:rsidR="00014095" w:rsidRPr="00497ABD">
        <w:t xml:space="preserve"> je zodpovedný za dodržanie podmienok tohto SLA kontraktu poverenou treťou stranou.</w:t>
      </w:r>
    </w:p>
    <w:p w:rsidR="00014095" w:rsidRPr="00497ABD" w:rsidRDefault="00014095" w:rsidP="00014095">
      <w:r w:rsidRPr="00497ABD">
        <w:t>Strany, akceptujúce tento SLA kontrakt súhlasia, že ak príde k nepredvídaným okolnostiam, ktoré v čase uzatvorenia tohto SLA kontraktu neboli stranám akceptujúcim tento SLA kontrakt známe, alebo budú vyvolané vyššou mocou a tieto okolnosti budú mať vplyv na termíny plnenia vyplývajúce z tohto SLA kontraktu, bude vzájomne dohodnutý nový termín plnenia bez možnosti uplatňovania sankcií druhou stranou.</w:t>
      </w:r>
    </w:p>
    <w:p w:rsidR="00014095" w:rsidRPr="00497ABD" w:rsidRDefault="00014095" w:rsidP="00014095">
      <w:r w:rsidRPr="00497ABD">
        <w:t>Ak sa plnenie predmetu tohto SLA kontraktu stane nemožným do 1 mesiaca od vyskytnutia sa vyššej moci, strana, akceptujúca tento SLA kontrakt, ktorá sa bude chcieť odvolať na vyššiu moc, požiada druhú stranu</w:t>
      </w:r>
      <w:r w:rsidR="00260FE4" w:rsidRPr="00497ABD">
        <w:t>, akceptujúcu tento SLA kontrakt o úpravu podmienok vo vzťahu k predmetu, cene a času jej plnenia. V prípade, že nebude možná dohoda, môže tá zo strán akceptujúcich tento SLA kontrakt, ktorá sa</w:t>
      </w:r>
      <w:r w:rsidR="002A5C2B" w:rsidRPr="00497ABD">
        <w:t xml:space="preserve"> </w:t>
      </w:r>
      <w:r w:rsidR="00260FE4" w:rsidRPr="00497ABD">
        <w:t>na vyššiu moc odvolala, odstúpiť od tohto vzťahu. Účinky nastanú dňom doručenia písomnej výzvy účastníkov zmluvného vzťahu založeného akceptovaním tohto SLA kontraktu na jeho poslednú známu adresu.</w:t>
      </w:r>
    </w:p>
    <w:p w:rsidR="002A5C2B" w:rsidRPr="00497ABD" w:rsidRDefault="002A5C2B" w:rsidP="00014095"/>
    <w:p w:rsidR="00260FE4" w:rsidRPr="00497ABD" w:rsidRDefault="00260FE4" w:rsidP="00260FE4">
      <w:pPr>
        <w:pStyle w:val="Heading1"/>
      </w:pPr>
      <w:bookmarkStart w:id="15" w:name="_Toc433058696"/>
      <w:r w:rsidRPr="00497ABD">
        <w:t>Mlčanlivos</w:t>
      </w:r>
      <w:r w:rsidR="00827741" w:rsidRPr="00497ABD">
        <w:t>ť a ochrana dôverných informácií</w:t>
      </w:r>
      <w:bookmarkEnd w:id="15"/>
    </w:p>
    <w:p w:rsidR="009D63FE" w:rsidRPr="00497ABD" w:rsidRDefault="009D63FE" w:rsidP="009D63FE">
      <w:r w:rsidRPr="00497ABD">
        <w:t xml:space="preserve">Každá zo strán akceptujúcich tento SLA kontrakt sa zaväzuje zaobchádzať s akýmikoľvek informáciami poskytnutými druhou stranou akceptujúcou tento SLA kontrakt ako aj s informáciami majúcimi charakter obchodného tajomstva v súlade s §17 Obchodného zákonníka (ďalej len súhrnne „dôverné informácie“) a je povinná </w:t>
      </w:r>
      <w:r w:rsidR="002B2015" w:rsidRPr="00497ABD">
        <w:t>zabezpečiť i</w:t>
      </w:r>
      <w:r w:rsidR="009869EE" w:rsidRPr="00497ABD">
        <w:t>ch ochranu pred tretími osobami</w:t>
      </w:r>
      <w:r w:rsidR="002B2015" w:rsidRPr="00497ABD">
        <w:t>.</w:t>
      </w:r>
      <w:r w:rsidR="009869EE" w:rsidRPr="00497ABD">
        <w:t xml:space="preserve"> Strana akceptujúca tento SLA kontrakt je oprávnená poskytnúť tretej osobe dôverné informácie len s predchádzajúcim písomným súhlasom druhej strany akceptujúcej tento SLA kontrakt okrem prípadu, ak by povinnosť zverejnenia vyplývala zo zákona alebo z právoplatného rozhodnutia príslušného štátneho orgánu, alebo je informácia poskytnutá odborným poradcom strán akceptujúcim tento SLA kontrakt, ktorí sú viazaní zákonnou povinnosťou mlčanlivosti (napr. advokáti, daňový poradcovia, audítori, konzultanti), a to v súvislosti </w:t>
      </w:r>
      <w:r w:rsidR="00827741" w:rsidRPr="00497ABD">
        <w:t>s poskytovaním ich služieb dotknutej strane akceptujúcej tento SLA kontrakt. Tento SLA kontrakt neovplyvňuje akúkoľvek inú dohodu medzi zmluvnými stranami o utajení informácií. Ostatné zákonné povinnosti mlčanlivosti ostávajú nedotknuté.</w:t>
      </w:r>
    </w:p>
    <w:p w:rsidR="00827741" w:rsidRPr="00497ABD" w:rsidRDefault="00827741" w:rsidP="009D63FE">
      <w:r w:rsidRPr="00497ABD">
        <w:t>Každá zo strán akceptujúcich tento SLA kontrakt je povinná oboznámiť druhú stranu akceptujúcu tento SLA kontrakt o porušení povinnosti mlčanlivosti bez zbytočného odkladu potom, čo sa o takomto porušení dozvie. Porušujúca strana akceptujúca tento SLA kontrakt je povinná bezodkladne vykonať opatrenia na zamedzenie porušovania povinnosti mlčanlivosti.</w:t>
      </w:r>
    </w:p>
    <w:p w:rsidR="00827741" w:rsidRPr="00497ABD" w:rsidRDefault="00827741" w:rsidP="009D63FE">
      <w:r w:rsidRPr="00497ABD">
        <w:t>Prevádzkovateľ sa zaväzuje zaistiť, aby pri plnení jeho záväzkov podľa tohto SLA kontraktu nedochádzalo k ohrozovaniu dát objednávateľa.</w:t>
      </w:r>
    </w:p>
    <w:p w:rsidR="00827741" w:rsidRPr="00497ABD" w:rsidRDefault="00827741" w:rsidP="009D63FE">
      <w:r w:rsidRPr="00497ABD">
        <w:t>V prípade poskytnutia dôvernej informácie tretej osobe v súlade so zmluvným vzťahom, je strana akceptujúca tento SLA kontrakt, ktorá poskytuje takúto informáciu, povinná zaviazať tretiu osobu povinnosťou zabezpečiť ochranu dôvernej informácie v súlade s podmienkami tohto SLA kontraktu.</w:t>
      </w:r>
    </w:p>
    <w:p w:rsidR="00260FE4" w:rsidRPr="00497ABD" w:rsidRDefault="00260FE4" w:rsidP="00260FE4">
      <w:pPr>
        <w:pStyle w:val="Heading1"/>
      </w:pPr>
      <w:bookmarkStart w:id="16" w:name="_Toc433058697"/>
      <w:proofErr w:type="spellStart"/>
      <w:r w:rsidRPr="00497ABD">
        <w:lastRenderedPageBreak/>
        <w:t>Reporting</w:t>
      </w:r>
      <w:proofErr w:type="spellEnd"/>
      <w:r w:rsidRPr="00497ABD">
        <w:t xml:space="preserve"> a meranie hodnôt SLA parametrov</w:t>
      </w:r>
      <w:bookmarkEnd w:id="16"/>
    </w:p>
    <w:p w:rsidR="00827741" w:rsidRPr="00497ABD" w:rsidRDefault="00827741" w:rsidP="00827741">
      <w:r w:rsidRPr="00497ABD">
        <w:t xml:space="preserve">Monitorovanie parametrov SLA je zabezpečené monitorovacím nástrojom. </w:t>
      </w:r>
      <w:proofErr w:type="spellStart"/>
      <w:r w:rsidRPr="00497ABD">
        <w:t>Reporting</w:t>
      </w:r>
      <w:proofErr w:type="spellEnd"/>
      <w:r w:rsidRPr="00497ABD">
        <w:t xml:space="preserve"> úrovne poskytnutých služieb bude dostupný prostredníctvom nástroja Service </w:t>
      </w:r>
      <w:proofErr w:type="spellStart"/>
      <w:r w:rsidRPr="00497ABD">
        <w:t>desk</w:t>
      </w:r>
      <w:proofErr w:type="spellEnd"/>
      <w:r w:rsidR="008301FA" w:rsidRPr="00497ABD">
        <w:t xml:space="preserve"> a monitorovacích nástrojov IS CSRÚ.</w:t>
      </w:r>
      <w:r w:rsidR="003C012A" w:rsidRPr="00497ABD">
        <w:t xml:space="preserve"> Štatistika merania parametrov SLA poskytovaných služieb bude zverejnená kvartálne do 20. v mesiaci nasledujúcom po meranom kvartáli.</w:t>
      </w:r>
    </w:p>
    <w:p w:rsidR="00260FE4" w:rsidRPr="00497ABD" w:rsidRDefault="00260FE4" w:rsidP="00260FE4">
      <w:pPr>
        <w:pStyle w:val="Heading1"/>
      </w:pPr>
      <w:bookmarkStart w:id="17" w:name="_Toc433058698"/>
      <w:r w:rsidRPr="00497ABD">
        <w:t>Všeobecné ustanovenia</w:t>
      </w:r>
      <w:bookmarkEnd w:id="17"/>
    </w:p>
    <w:p w:rsidR="003C012A" w:rsidRPr="00497ABD" w:rsidRDefault="003C012A" w:rsidP="003C012A">
      <w:r w:rsidRPr="00497ABD">
        <w:t xml:space="preserve">Tento SLA kontrakt sa uzatvára a je účinný dňom </w:t>
      </w:r>
      <w:r w:rsidR="00570079">
        <w:t>podpisu zmluvných strán</w:t>
      </w:r>
      <w:r w:rsidRPr="00497ABD">
        <w:t>.</w:t>
      </w:r>
    </w:p>
    <w:p w:rsidR="003C012A" w:rsidRPr="00497ABD" w:rsidRDefault="003C012A" w:rsidP="003C012A"/>
    <w:tbl>
      <w:tblPr>
        <w:tblStyle w:val="TableGrid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1900"/>
        <w:gridCol w:w="1885"/>
        <w:gridCol w:w="1885"/>
        <w:gridCol w:w="1899"/>
        <w:gridCol w:w="1887"/>
      </w:tblGrid>
      <w:tr w:rsidR="003C012A" w:rsidRPr="00497ABD" w:rsidTr="009E27FE">
        <w:tc>
          <w:tcPr>
            <w:tcW w:w="1921" w:type="dxa"/>
            <w:shd w:val="clear" w:color="auto" w:fill="8DB3E2" w:themeFill="text2" w:themeFillTint="66"/>
          </w:tcPr>
          <w:p w:rsidR="003C012A" w:rsidRPr="00497ABD" w:rsidRDefault="003C012A" w:rsidP="003C012A">
            <w:pPr>
              <w:jc w:val="center"/>
              <w:rPr>
                <w:b/>
              </w:rPr>
            </w:pPr>
          </w:p>
        </w:tc>
        <w:tc>
          <w:tcPr>
            <w:tcW w:w="1921" w:type="dxa"/>
            <w:shd w:val="clear" w:color="auto" w:fill="8DB3E2" w:themeFill="text2" w:themeFillTint="66"/>
          </w:tcPr>
          <w:p w:rsidR="003C012A" w:rsidRPr="00497ABD" w:rsidRDefault="003C012A" w:rsidP="003C012A">
            <w:pPr>
              <w:jc w:val="center"/>
              <w:rPr>
                <w:b/>
              </w:rPr>
            </w:pPr>
            <w:r w:rsidRPr="00497ABD">
              <w:rPr>
                <w:b/>
              </w:rPr>
              <w:t>Miesto</w:t>
            </w:r>
          </w:p>
        </w:tc>
        <w:tc>
          <w:tcPr>
            <w:tcW w:w="1921" w:type="dxa"/>
            <w:shd w:val="clear" w:color="auto" w:fill="8DB3E2" w:themeFill="text2" w:themeFillTint="66"/>
          </w:tcPr>
          <w:p w:rsidR="003C012A" w:rsidRPr="00497ABD" w:rsidRDefault="003C012A" w:rsidP="003C012A">
            <w:pPr>
              <w:jc w:val="center"/>
              <w:rPr>
                <w:b/>
              </w:rPr>
            </w:pPr>
            <w:r w:rsidRPr="00497ABD">
              <w:rPr>
                <w:b/>
              </w:rPr>
              <w:t>Dátum</w:t>
            </w:r>
          </w:p>
        </w:tc>
        <w:tc>
          <w:tcPr>
            <w:tcW w:w="1921" w:type="dxa"/>
            <w:shd w:val="clear" w:color="auto" w:fill="8DB3E2" w:themeFill="text2" w:themeFillTint="66"/>
          </w:tcPr>
          <w:p w:rsidR="003C012A" w:rsidRPr="00497ABD" w:rsidRDefault="003C012A" w:rsidP="003C012A">
            <w:pPr>
              <w:jc w:val="center"/>
              <w:rPr>
                <w:b/>
              </w:rPr>
            </w:pPr>
            <w:r w:rsidRPr="00497ABD">
              <w:rPr>
                <w:b/>
              </w:rPr>
              <w:t>Meno, Priezvisko, pozícia</w:t>
            </w:r>
          </w:p>
        </w:tc>
        <w:tc>
          <w:tcPr>
            <w:tcW w:w="1922" w:type="dxa"/>
            <w:shd w:val="clear" w:color="auto" w:fill="8DB3E2" w:themeFill="text2" w:themeFillTint="66"/>
          </w:tcPr>
          <w:p w:rsidR="003C012A" w:rsidRPr="00497ABD" w:rsidRDefault="003C012A" w:rsidP="003C012A">
            <w:pPr>
              <w:jc w:val="center"/>
              <w:rPr>
                <w:b/>
              </w:rPr>
            </w:pPr>
            <w:r w:rsidRPr="00497ABD">
              <w:rPr>
                <w:b/>
              </w:rPr>
              <w:t>Podpis</w:t>
            </w:r>
          </w:p>
        </w:tc>
      </w:tr>
      <w:tr w:rsidR="003C012A" w:rsidRPr="00497ABD" w:rsidTr="009E27FE">
        <w:tc>
          <w:tcPr>
            <w:tcW w:w="1921" w:type="dxa"/>
          </w:tcPr>
          <w:p w:rsidR="003C012A" w:rsidRPr="00497ABD" w:rsidRDefault="003C012A" w:rsidP="003C012A">
            <w:pPr>
              <w:rPr>
                <w:b/>
              </w:rPr>
            </w:pPr>
            <w:r w:rsidRPr="00497ABD">
              <w:rPr>
                <w:b/>
              </w:rPr>
              <w:t>Konzument</w:t>
            </w:r>
          </w:p>
        </w:tc>
        <w:tc>
          <w:tcPr>
            <w:tcW w:w="1921" w:type="dxa"/>
          </w:tcPr>
          <w:p w:rsidR="003C012A" w:rsidRPr="00497ABD" w:rsidRDefault="003C012A" w:rsidP="003C012A"/>
        </w:tc>
        <w:tc>
          <w:tcPr>
            <w:tcW w:w="1921" w:type="dxa"/>
          </w:tcPr>
          <w:p w:rsidR="003C012A" w:rsidRPr="00497ABD" w:rsidRDefault="003C012A" w:rsidP="003C012A"/>
        </w:tc>
        <w:tc>
          <w:tcPr>
            <w:tcW w:w="1921" w:type="dxa"/>
          </w:tcPr>
          <w:p w:rsidR="003C012A" w:rsidRPr="00497ABD" w:rsidRDefault="003C012A" w:rsidP="003C012A"/>
        </w:tc>
        <w:tc>
          <w:tcPr>
            <w:tcW w:w="1922" w:type="dxa"/>
          </w:tcPr>
          <w:p w:rsidR="003C012A" w:rsidRPr="00497ABD" w:rsidRDefault="003C012A" w:rsidP="003C012A"/>
        </w:tc>
      </w:tr>
      <w:tr w:rsidR="003C012A" w:rsidRPr="00497ABD" w:rsidTr="009E27FE">
        <w:tc>
          <w:tcPr>
            <w:tcW w:w="1921" w:type="dxa"/>
          </w:tcPr>
          <w:p w:rsidR="003C012A" w:rsidRPr="00497ABD" w:rsidRDefault="00A45485" w:rsidP="003C012A">
            <w:pPr>
              <w:rPr>
                <w:b/>
              </w:rPr>
            </w:pPr>
            <w:r>
              <w:rPr>
                <w:b/>
              </w:rPr>
              <w:t>Správca IS CSRÚ</w:t>
            </w:r>
          </w:p>
        </w:tc>
        <w:tc>
          <w:tcPr>
            <w:tcW w:w="1921" w:type="dxa"/>
          </w:tcPr>
          <w:p w:rsidR="003C012A" w:rsidRPr="00497ABD" w:rsidRDefault="003C012A" w:rsidP="003C012A"/>
        </w:tc>
        <w:tc>
          <w:tcPr>
            <w:tcW w:w="1921" w:type="dxa"/>
          </w:tcPr>
          <w:p w:rsidR="003C012A" w:rsidRPr="00497ABD" w:rsidRDefault="003C012A" w:rsidP="003C012A"/>
        </w:tc>
        <w:tc>
          <w:tcPr>
            <w:tcW w:w="1921" w:type="dxa"/>
          </w:tcPr>
          <w:p w:rsidR="003C012A" w:rsidRPr="00497ABD" w:rsidRDefault="003C012A" w:rsidP="003C012A"/>
        </w:tc>
        <w:tc>
          <w:tcPr>
            <w:tcW w:w="1922" w:type="dxa"/>
          </w:tcPr>
          <w:p w:rsidR="003C012A" w:rsidRPr="00497ABD" w:rsidRDefault="003C012A" w:rsidP="003C012A"/>
        </w:tc>
      </w:tr>
    </w:tbl>
    <w:p w:rsidR="003C012A" w:rsidRPr="00497ABD" w:rsidRDefault="003C012A" w:rsidP="003C012A"/>
    <w:p w:rsidR="009E27FE" w:rsidRPr="00497ABD" w:rsidRDefault="009E27FE" w:rsidP="003C012A"/>
    <w:p w:rsidR="009E27FE" w:rsidRPr="00497ABD" w:rsidRDefault="009E27FE" w:rsidP="003C012A"/>
    <w:p w:rsidR="009E27FE" w:rsidRPr="00497ABD" w:rsidRDefault="009E27FE" w:rsidP="003C012A"/>
    <w:p w:rsidR="009E27FE" w:rsidRPr="00497ABD" w:rsidRDefault="009E27FE" w:rsidP="003C012A"/>
    <w:p w:rsidR="009E27FE" w:rsidRPr="00497ABD" w:rsidRDefault="009E27FE" w:rsidP="003C012A"/>
    <w:p w:rsidR="009E27FE" w:rsidRPr="00497ABD" w:rsidRDefault="009E27FE" w:rsidP="003C012A"/>
    <w:p w:rsidR="009E27FE" w:rsidRPr="00497ABD" w:rsidRDefault="009E27FE" w:rsidP="003C012A"/>
    <w:p w:rsidR="009E27FE" w:rsidRPr="00497ABD" w:rsidRDefault="009E27FE" w:rsidP="003C012A"/>
    <w:p w:rsidR="00B10A15" w:rsidRPr="00497ABD" w:rsidRDefault="00B10A15">
      <w:pPr>
        <w:widowControl/>
        <w:autoSpaceDE/>
        <w:autoSpaceDN/>
        <w:adjustRightInd/>
        <w:spacing w:after="0"/>
        <w:jc w:val="left"/>
      </w:pPr>
      <w:r w:rsidRPr="00497ABD">
        <w:br w:type="page"/>
      </w:r>
    </w:p>
    <w:p w:rsidR="009E27FE" w:rsidRPr="00497ABD" w:rsidRDefault="009E27FE" w:rsidP="003C012A"/>
    <w:p w:rsidR="00260FE4" w:rsidRPr="00497ABD" w:rsidRDefault="00260FE4" w:rsidP="00260FE4">
      <w:pPr>
        <w:pStyle w:val="Heading1"/>
      </w:pPr>
      <w:bookmarkStart w:id="18" w:name="_Toc433058699"/>
      <w:r w:rsidRPr="00497ABD">
        <w:t>Prílohy</w:t>
      </w:r>
      <w:bookmarkEnd w:id="18"/>
    </w:p>
    <w:p w:rsidR="003C012A" w:rsidRPr="00497ABD" w:rsidRDefault="003C012A" w:rsidP="003C012A">
      <w:r w:rsidRPr="00497ABD">
        <w:t>Príloha č</w:t>
      </w:r>
      <w:r w:rsidR="00D37C6E" w:rsidRPr="00497ABD">
        <w:t>.1: Formulár pre zmenové konanie</w:t>
      </w:r>
    </w:p>
    <w:tbl>
      <w:tblPr>
        <w:tblStyle w:val="TableGrid"/>
        <w:tblW w:w="0" w:type="auto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2268"/>
        <w:gridCol w:w="5046"/>
        <w:gridCol w:w="2268"/>
      </w:tblGrid>
      <w:tr w:rsidR="009719CB" w:rsidRPr="00497ABD" w:rsidTr="009719CB">
        <w:tc>
          <w:tcPr>
            <w:tcW w:w="2268" w:type="dxa"/>
            <w:vAlign w:val="center"/>
          </w:tcPr>
          <w:p w:rsidR="00D37C6E" w:rsidRPr="00497ABD" w:rsidRDefault="00D37C6E" w:rsidP="009719CB">
            <w:pPr>
              <w:jc w:val="center"/>
            </w:pPr>
            <w:r w:rsidRPr="00497ABD">
              <w:object w:dxaOrig="2175" w:dyaOrig="1920" w14:anchorId="20058A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75pt;height:74.2pt" o:ole="">
                  <v:imagedata r:id="rId23" o:title=""/>
                </v:shape>
                <o:OLEObject Type="Embed" ProgID="PBrush" ShapeID="_x0000_i1025" DrawAspect="Content" ObjectID="_1507456675" r:id="rId24"/>
              </w:object>
            </w:r>
          </w:p>
        </w:tc>
        <w:tc>
          <w:tcPr>
            <w:tcW w:w="5046" w:type="dxa"/>
            <w:vAlign w:val="center"/>
          </w:tcPr>
          <w:p w:rsidR="00D37C6E" w:rsidRPr="00497ABD" w:rsidRDefault="00D37C6E" w:rsidP="009719CB">
            <w:pPr>
              <w:jc w:val="center"/>
              <w:rPr>
                <w:b/>
                <w:sz w:val="32"/>
                <w:szCs w:val="32"/>
              </w:rPr>
            </w:pPr>
            <w:r w:rsidRPr="00497ABD">
              <w:rPr>
                <w:b/>
                <w:sz w:val="32"/>
                <w:szCs w:val="32"/>
              </w:rPr>
              <w:t>Požiadavka na zmenu a analýzu dopadov</w:t>
            </w:r>
          </w:p>
        </w:tc>
        <w:tc>
          <w:tcPr>
            <w:tcW w:w="2268" w:type="dxa"/>
            <w:vAlign w:val="center"/>
          </w:tcPr>
          <w:p w:rsidR="00D37C6E" w:rsidRPr="00497ABD" w:rsidRDefault="00D37C6E" w:rsidP="009719CB">
            <w:pPr>
              <w:jc w:val="center"/>
              <w:rPr>
                <w:b/>
                <w:sz w:val="28"/>
                <w:szCs w:val="28"/>
              </w:rPr>
            </w:pPr>
            <w:r w:rsidRPr="00497ABD">
              <w:rPr>
                <w:b/>
                <w:sz w:val="28"/>
                <w:szCs w:val="28"/>
              </w:rPr>
              <w:t>Číslo zmeny Konzumenta:</w:t>
            </w:r>
          </w:p>
          <w:p w:rsidR="002A5C2B" w:rsidRPr="00497ABD" w:rsidRDefault="002A5C2B" w:rsidP="009719CB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D37C6E" w:rsidRPr="00497ABD" w:rsidRDefault="00D37C6E" w:rsidP="003C012A"/>
    <w:p w:rsidR="003C012A" w:rsidRPr="00497ABD" w:rsidRDefault="00D37C6E" w:rsidP="003C012A">
      <w:pPr>
        <w:rPr>
          <w:b/>
          <w:sz w:val="36"/>
          <w:szCs w:val="36"/>
          <w:u w:val="single"/>
        </w:rPr>
      </w:pPr>
      <w:r w:rsidRPr="00497ABD">
        <w:rPr>
          <w:b/>
          <w:sz w:val="36"/>
          <w:szCs w:val="36"/>
          <w:u w:val="single"/>
        </w:rPr>
        <w:t>Identifikácia požiadavky</w:t>
      </w:r>
      <w:r w:rsidR="00031B58" w:rsidRPr="00497ABD">
        <w:rPr>
          <w:b/>
          <w:sz w:val="36"/>
          <w:szCs w:val="36"/>
          <w:u w:val="single"/>
        </w:rPr>
        <w:tab/>
      </w:r>
      <w:r w:rsidR="00031B58" w:rsidRPr="00497ABD">
        <w:rPr>
          <w:b/>
          <w:sz w:val="36"/>
          <w:szCs w:val="36"/>
          <w:u w:val="single"/>
        </w:rPr>
        <w:tab/>
      </w:r>
      <w:r w:rsidR="00031B58" w:rsidRPr="00497ABD">
        <w:rPr>
          <w:b/>
          <w:sz w:val="36"/>
          <w:szCs w:val="36"/>
          <w:u w:val="single"/>
        </w:rPr>
        <w:tab/>
      </w:r>
      <w:r w:rsidR="00031B58" w:rsidRPr="00497ABD">
        <w:rPr>
          <w:b/>
          <w:sz w:val="36"/>
          <w:szCs w:val="36"/>
          <w:u w:val="single"/>
        </w:rPr>
        <w:tab/>
      </w:r>
      <w:r w:rsidR="00031B58" w:rsidRPr="00497ABD">
        <w:rPr>
          <w:b/>
          <w:sz w:val="36"/>
          <w:szCs w:val="36"/>
          <w:u w:val="single"/>
        </w:rPr>
        <w:tab/>
      </w:r>
      <w:r w:rsidR="00031B58" w:rsidRPr="00497ABD">
        <w:rPr>
          <w:b/>
          <w:sz w:val="36"/>
          <w:szCs w:val="36"/>
          <w:u w:val="single"/>
        </w:rPr>
        <w:tab/>
      </w:r>
      <w:r w:rsidR="00031B58" w:rsidRPr="00497ABD">
        <w:rPr>
          <w:b/>
          <w:sz w:val="36"/>
          <w:szCs w:val="36"/>
          <w:u w:val="single"/>
        </w:rPr>
        <w:tab/>
      </w:r>
      <w:r w:rsidR="00031B58" w:rsidRPr="00497ABD">
        <w:rPr>
          <w:b/>
          <w:sz w:val="36"/>
          <w:szCs w:val="36"/>
          <w:u w:val="single"/>
        </w:rPr>
        <w:tab/>
        <w:t xml:space="preserve">  </w:t>
      </w:r>
    </w:p>
    <w:p w:rsidR="00031B58" w:rsidRPr="00497ABD" w:rsidRDefault="00031B58" w:rsidP="00031B58"/>
    <w:p w:rsidR="00031B58" w:rsidRPr="00497ABD" w:rsidRDefault="00031B58" w:rsidP="00031B58">
      <w:pPr>
        <w:rPr>
          <w:b/>
          <w:sz w:val="28"/>
          <w:szCs w:val="28"/>
        </w:rPr>
      </w:pPr>
      <w:r w:rsidRPr="00497ABD">
        <w:rPr>
          <w:b/>
          <w:sz w:val="28"/>
          <w:szCs w:val="28"/>
        </w:rPr>
        <w:t>Žiadateľ zmeny:</w:t>
      </w:r>
    </w:p>
    <w:p w:rsidR="00D37C6E" w:rsidRPr="00497ABD" w:rsidRDefault="00031B58" w:rsidP="003C012A">
      <w:r w:rsidRPr="00497ABD">
        <w:t>(</w:t>
      </w:r>
      <w:r w:rsidRPr="00497ABD">
        <w:rPr>
          <w:i/>
        </w:rPr>
        <w:t>meno / útvar / mail / telefón</w:t>
      </w:r>
      <w:r w:rsidRPr="00497ABD">
        <w:t>)</w:t>
      </w:r>
    </w:p>
    <w:p w:rsidR="00031B58" w:rsidRPr="00497ABD" w:rsidRDefault="00031B58" w:rsidP="003C012A"/>
    <w:p w:rsidR="00031B58" w:rsidRPr="00497ABD" w:rsidRDefault="00031B58" w:rsidP="003C012A">
      <w:pPr>
        <w:rPr>
          <w:i/>
        </w:rPr>
      </w:pPr>
      <w:r w:rsidRPr="00497ABD">
        <w:rPr>
          <w:b/>
          <w:sz w:val="28"/>
          <w:szCs w:val="28"/>
        </w:rPr>
        <w:t>Typ požiadavky / Navrhovaná priorita:</w:t>
      </w:r>
      <w:r w:rsidRPr="00497ABD">
        <w:t xml:space="preserve"> </w:t>
      </w:r>
      <w:r w:rsidRPr="00497ABD">
        <w:rPr>
          <w:i/>
        </w:rPr>
        <w:t>vysoká / stredná/ nízka</w:t>
      </w:r>
    </w:p>
    <w:p w:rsidR="00031B58" w:rsidRPr="00497ABD" w:rsidRDefault="00031B58" w:rsidP="003C012A">
      <w:pPr>
        <w:rPr>
          <w:i/>
        </w:rPr>
      </w:pPr>
    </w:p>
    <w:p w:rsidR="00031B58" w:rsidRPr="00497ABD" w:rsidRDefault="00031B58" w:rsidP="003C012A">
      <w:pPr>
        <w:rPr>
          <w:b/>
          <w:sz w:val="28"/>
          <w:szCs w:val="28"/>
        </w:rPr>
      </w:pPr>
      <w:r w:rsidRPr="00497ABD">
        <w:rPr>
          <w:b/>
          <w:sz w:val="28"/>
          <w:szCs w:val="28"/>
        </w:rPr>
        <w:t>Dátum vystavenia požiadavky:</w:t>
      </w:r>
    </w:p>
    <w:p w:rsidR="00031B58" w:rsidRPr="00497ABD" w:rsidRDefault="00031B58" w:rsidP="003C012A"/>
    <w:p w:rsidR="00031B58" w:rsidRPr="00497ABD" w:rsidRDefault="00031B58" w:rsidP="003C012A">
      <w:pPr>
        <w:rPr>
          <w:b/>
          <w:sz w:val="28"/>
          <w:szCs w:val="28"/>
        </w:rPr>
      </w:pPr>
      <w:r w:rsidRPr="00497ABD">
        <w:rPr>
          <w:b/>
          <w:sz w:val="28"/>
          <w:szCs w:val="28"/>
        </w:rPr>
        <w:t>Schválenie zodpovedným nadriadeným:</w:t>
      </w:r>
    </w:p>
    <w:p w:rsidR="00031B58" w:rsidRPr="00497ABD" w:rsidRDefault="00031B58" w:rsidP="003C012A">
      <w:r w:rsidRPr="00497ABD">
        <w:t>(</w:t>
      </w:r>
      <w:r w:rsidRPr="00497ABD">
        <w:rPr>
          <w:i/>
        </w:rPr>
        <w:t>meno a podpis</w:t>
      </w:r>
      <w:r w:rsidRPr="00497ABD">
        <w:t>)</w:t>
      </w:r>
    </w:p>
    <w:p w:rsidR="00031B58" w:rsidRPr="00497ABD" w:rsidRDefault="00031B58" w:rsidP="003C012A"/>
    <w:p w:rsidR="00031B58" w:rsidRPr="00497ABD" w:rsidRDefault="00031B58" w:rsidP="003C012A">
      <w:pPr>
        <w:rPr>
          <w:u w:val="single"/>
        </w:rPr>
      </w:pPr>
      <w:r w:rsidRPr="00497ABD">
        <w:rPr>
          <w:u w:val="single"/>
        </w:rPr>
        <w:tab/>
      </w:r>
      <w:r w:rsidRPr="00497ABD">
        <w:rPr>
          <w:u w:val="single"/>
        </w:rPr>
        <w:tab/>
      </w:r>
      <w:r w:rsidRPr="00497ABD">
        <w:rPr>
          <w:u w:val="single"/>
        </w:rPr>
        <w:tab/>
      </w:r>
      <w:r w:rsidRPr="00497ABD">
        <w:rPr>
          <w:u w:val="single"/>
        </w:rPr>
        <w:tab/>
      </w:r>
      <w:r w:rsidRPr="00497ABD">
        <w:rPr>
          <w:u w:val="single"/>
        </w:rPr>
        <w:tab/>
      </w:r>
      <w:r w:rsidRPr="00497ABD">
        <w:rPr>
          <w:u w:val="single"/>
        </w:rPr>
        <w:tab/>
      </w:r>
      <w:r w:rsidRPr="00497ABD">
        <w:rPr>
          <w:u w:val="single"/>
        </w:rPr>
        <w:tab/>
      </w:r>
      <w:r w:rsidRPr="00497ABD">
        <w:rPr>
          <w:u w:val="single"/>
        </w:rPr>
        <w:tab/>
      </w:r>
      <w:r w:rsidRPr="00497ABD">
        <w:rPr>
          <w:u w:val="single"/>
        </w:rPr>
        <w:tab/>
      </w:r>
      <w:r w:rsidRPr="00497ABD">
        <w:rPr>
          <w:u w:val="single"/>
        </w:rPr>
        <w:tab/>
      </w:r>
      <w:r w:rsidRPr="00497ABD">
        <w:rPr>
          <w:u w:val="single"/>
        </w:rPr>
        <w:tab/>
      </w:r>
      <w:r w:rsidRPr="00497ABD">
        <w:rPr>
          <w:u w:val="single"/>
        </w:rPr>
        <w:tab/>
      </w:r>
      <w:r w:rsidRPr="00497ABD">
        <w:rPr>
          <w:u w:val="single"/>
        </w:rPr>
        <w:tab/>
        <w:t xml:space="preserve">  </w:t>
      </w:r>
    </w:p>
    <w:p w:rsidR="00031B58" w:rsidRPr="00497ABD" w:rsidRDefault="00031B58" w:rsidP="003C012A">
      <w:pPr>
        <w:rPr>
          <w:u w:val="single"/>
        </w:rPr>
      </w:pPr>
    </w:p>
    <w:p w:rsidR="00031B58" w:rsidRPr="00497ABD" w:rsidRDefault="00031B58" w:rsidP="003C012A">
      <w:pPr>
        <w:rPr>
          <w:u w:val="single"/>
        </w:rPr>
      </w:pPr>
    </w:p>
    <w:p w:rsidR="00031B58" w:rsidRPr="00497ABD" w:rsidRDefault="00031B58" w:rsidP="003C012A">
      <w:pPr>
        <w:rPr>
          <w:b/>
          <w:sz w:val="36"/>
          <w:szCs w:val="36"/>
          <w:u w:val="single"/>
        </w:rPr>
      </w:pPr>
      <w:r w:rsidRPr="00497ABD">
        <w:rPr>
          <w:b/>
          <w:sz w:val="36"/>
          <w:szCs w:val="36"/>
          <w:u w:val="single"/>
        </w:rPr>
        <w:t>Popis požiadavky</w:t>
      </w:r>
      <w:r w:rsidRPr="00497ABD">
        <w:rPr>
          <w:b/>
          <w:sz w:val="36"/>
          <w:szCs w:val="36"/>
          <w:u w:val="single"/>
        </w:rPr>
        <w:tab/>
      </w:r>
      <w:r w:rsidRPr="00497ABD">
        <w:rPr>
          <w:b/>
          <w:sz w:val="36"/>
          <w:szCs w:val="36"/>
          <w:u w:val="single"/>
        </w:rPr>
        <w:tab/>
      </w:r>
      <w:r w:rsidRPr="00497ABD">
        <w:rPr>
          <w:b/>
          <w:sz w:val="36"/>
          <w:szCs w:val="36"/>
          <w:u w:val="single"/>
        </w:rPr>
        <w:tab/>
      </w:r>
      <w:r w:rsidRPr="00497ABD">
        <w:rPr>
          <w:b/>
          <w:sz w:val="36"/>
          <w:szCs w:val="36"/>
          <w:u w:val="single"/>
        </w:rPr>
        <w:tab/>
      </w:r>
      <w:r w:rsidRPr="00497ABD">
        <w:rPr>
          <w:b/>
          <w:sz w:val="36"/>
          <w:szCs w:val="36"/>
          <w:u w:val="single"/>
        </w:rPr>
        <w:tab/>
      </w:r>
      <w:r w:rsidRPr="00497ABD">
        <w:rPr>
          <w:b/>
          <w:sz w:val="36"/>
          <w:szCs w:val="36"/>
          <w:u w:val="single"/>
        </w:rPr>
        <w:tab/>
      </w:r>
      <w:r w:rsidRPr="00497ABD">
        <w:rPr>
          <w:b/>
          <w:sz w:val="36"/>
          <w:szCs w:val="36"/>
          <w:u w:val="single"/>
        </w:rPr>
        <w:tab/>
      </w:r>
      <w:r w:rsidRPr="00497ABD">
        <w:rPr>
          <w:b/>
          <w:sz w:val="36"/>
          <w:szCs w:val="36"/>
          <w:u w:val="single"/>
        </w:rPr>
        <w:tab/>
      </w:r>
      <w:r w:rsidRPr="00497ABD">
        <w:rPr>
          <w:b/>
          <w:sz w:val="36"/>
          <w:szCs w:val="36"/>
          <w:u w:val="single"/>
        </w:rPr>
        <w:tab/>
        <w:t xml:space="preserve">  </w:t>
      </w:r>
    </w:p>
    <w:p w:rsidR="00031B58" w:rsidRPr="00497ABD" w:rsidRDefault="00031B58" w:rsidP="00031B58">
      <w:r w:rsidRPr="00497ABD">
        <w:rPr>
          <w:b/>
          <w:sz w:val="28"/>
          <w:szCs w:val="28"/>
        </w:rPr>
        <w:t>Názov dotknutého systému / Zodpovedný modul:</w:t>
      </w:r>
      <w:r w:rsidRPr="00497ABD">
        <w:t xml:space="preserve"> </w:t>
      </w:r>
      <w:r w:rsidRPr="00497ABD">
        <w:rPr>
          <w:i/>
        </w:rPr>
        <w:t>(Jadro IS CSRÚ / Špecifický modul</w:t>
      </w:r>
      <w:r w:rsidR="009719CB" w:rsidRPr="00497ABD">
        <w:rPr>
          <w:i/>
        </w:rPr>
        <w:t xml:space="preserve"> XY</w:t>
      </w:r>
      <w:r w:rsidRPr="00497ABD">
        <w:rPr>
          <w:i/>
        </w:rPr>
        <w:t xml:space="preserve"> )</w:t>
      </w:r>
    </w:p>
    <w:p w:rsidR="00031B58" w:rsidRPr="00497ABD" w:rsidRDefault="00031B58" w:rsidP="00031B58"/>
    <w:p w:rsidR="00031B58" w:rsidRPr="00497ABD" w:rsidRDefault="00031B58" w:rsidP="00031B58">
      <w:pPr>
        <w:rPr>
          <w:b/>
          <w:sz w:val="28"/>
          <w:szCs w:val="28"/>
        </w:rPr>
      </w:pPr>
      <w:r w:rsidRPr="00497ABD">
        <w:rPr>
          <w:b/>
          <w:sz w:val="28"/>
          <w:szCs w:val="28"/>
        </w:rPr>
        <w:t>Detailný popis požiadavky:</w:t>
      </w:r>
    </w:p>
    <w:p w:rsidR="00031B58" w:rsidRPr="00497ABD" w:rsidRDefault="00031B58" w:rsidP="00031B58"/>
    <w:p w:rsidR="00031B58" w:rsidRPr="00497ABD" w:rsidRDefault="00031B58" w:rsidP="00031B58">
      <w:pPr>
        <w:rPr>
          <w:b/>
          <w:sz w:val="28"/>
          <w:szCs w:val="28"/>
        </w:rPr>
      </w:pPr>
      <w:r w:rsidRPr="00497ABD">
        <w:rPr>
          <w:b/>
          <w:sz w:val="28"/>
          <w:szCs w:val="28"/>
        </w:rPr>
        <w:t>Dôvod pre realizáciu zmeny:</w:t>
      </w:r>
    </w:p>
    <w:p w:rsidR="00031B58" w:rsidRPr="00497ABD" w:rsidRDefault="00031B58" w:rsidP="00031B58"/>
    <w:p w:rsidR="00031B58" w:rsidRPr="00497ABD" w:rsidRDefault="00031B58" w:rsidP="00031B58"/>
    <w:p w:rsidR="00031B58" w:rsidRPr="00497ABD" w:rsidRDefault="00031B58" w:rsidP="00031B58">
      <w:pPr>
        <w:rPr>
          <w:u w:val="single"/>
        </w:rPr>
      </w:pPr>
      <w:r w:rsidRPr="00497ABD">
        <w:rPr>
          <w:u w:val="single"/>
        </w:rPr>
        <w:tab/>
      </w:r>
      <w:r w:rsidRPr="00497ABD">
        <w:rPr>
          <w:u w:val="single"/>
        </w:rPr>
        <w:tab/>
      </w:r>
      <w:r w:rsidRPr="00497ABD">
        <w:rPr>
          <w:u w:val="single"/>
        </w:rPr>
        <w:tab/>
      </w:r>
      <w:r w:rsidRPr="00497ABD">
        <w:rPr>
          <w:u w:val="single"/>
        </w:rPr>
        <w:tab/>
      </w:r>
      <w:r w:rsidRPr="00497ABD">
        <w:rPr>
          <w:u w:val="single"/>
        </w:rPr>
        <w:tab/>
      </w:r>
      <w:r w:rsidRPr="00497ABD">
        <w:rPr>
          <w:u w:val="single"/>
        </w:rPr>
        <w:tab/>
      </w:r>
      <w:r w:rsidRPr="00497ABD">
        <w:rPr>
          <w:u w:val="single"/>
        </w:rPr>
        <w:tab/>
      </w:r>
      <w:r w:rsidRPr="00497ABD">
        <w:rPr>
          <w:u w:val="single"/>
        </w:rPr>
        <w:tab/>
      </w:r>
      <w:r w:rsidRPr="00497ABD">
        <w:rPr>
          <w:u w:val="single"/>
        </w:rPr>
        <w:tab/>
      </w:r>
      <w:r w:rsidRPr="00497ABD">
        <w:rPr>
          <w:u w:val="single"/>
        </w:rPr>
        <w:tab/>
      </w:r>
      <w:r w:rsidRPr="00497ABD">
        <w:rPr>
          <w:u w:val="single"/>
        </w:rPr>
        <w:tab/>
      </w:r>
      <w:r w:rsidRPr="00497ABD">
        <w:rPr>
          <w:u w:val="single"/>
        </w:rPr>
        <w:tab/>
      </w:r>
      <w:r w:rsidRPr="00497ABD">
        <w:rPr>
          <w:u w:val="single"/>
        </w:rPr>
        <w:tab/>
        <w:t xml:space="preserve">  </w:t>
      </w:r>
    </w:p>
    <w:p w:rsidR="00031B58" w:rsidRPr="00497ABD" w:rsidRDefault="00031B58" w:rsidP="00031B58"/>
    <w:p w:rsidR="00031B58" w:rsidRPr="00497ABD" w:rsidRDefault="00031B58" w:rsidP="00031B58"/>
    <w:p w:rsidR="00031B58" w:rsidRPr="00497ABD" w:rsidRDefault="00031B58" w:rsidP="00031B58">
      <w:pPr>
        <w:rPr>
          <w:b/>
          <w:sz w:val="36"/>
          <w:szCs w:val="36"/>
          <w:u w:val="single"/>
        </w:rPr>
      </w:pPr>
      <w:r w:rsidRPr="00497ABD">
        <w:rPr>
          <w:b/>
          <w:sz w:val="36"/>
          <w:szCs w:val="36"/>
          <w:u w:val="single"/>
        </w:rPr>
        <w:t xml:space="preserve">Analýza dopadov   </w:t>
      </w:r>
      <w:r w:rsidRPr="00497ABD">
        <w:rPr>
          <w:b/>
          <w:sz w:val="36"/>
          <w:szCs w:val="36"/>
          <w:u w:val="single"/>
        </w:rPr>
        <w:tab/>
      </w:r>
      <w:r w:rsidRPr="00497ABD">
        <w:rPr>
          <w:b/>
          <w:sz w:val="36"/>
          <w:szCs w:val="36"/>
          <w:u w:val="single"/>
        </w:rPr>
        <w:tab/>
      </w:r>
      <w:r w:rsidRPr="00497ABD">
        <w:rPr>
          <w:b/>
          <w:sz w:val="36"/>
          <w:szCs w:val="36"/>
          <w:u w:val="single"/>
        </w:rPr>
        <w:tab/>
      </w:r>
      <w:r w:rsidRPr="00497ABD">
        <w:rPr>
          <w:b/>
          <w:sz w:val="36"/>
          <w:szCs w:val="36"/>
          <w:u w:val="single"/>
        </w:rPr>
        <w:tab/>
      </w:r>
      <w:r w:rsidRPr="00497ABD">
        <w:rPr>
          <w:b/>
          <w:sz w:val="36"/>
          <w:szCs w:val="36"/>
          <w:u w:val="single"/>
        </w:rPr>
        <w:tab/>
      </w:r>
      <w:r w:rsidRPr="00497ABD">
        <w:rPr>
          <w:b/>
          <w:sz w:val="36"/>
          <w:szCs w:val="36"/>
          <w:u w:val="single"/>
        </w:rPr>
        <w:tab/>
      </w:r>
      <w:r w:rsidRPr="00497ABD">
        <w:rPr>
          <w:b/>
          <w:sz w:val="36"/>
          <w:szCs w:val="36"/>
          <w:u w:val="single"/>
        </w:rPr>
        <w:tab/>
      </w:r>
      <w:r w:rsidRPr="00497ABD">
        <w:rPr>
          <w:b/>
          <w:sz w:val="36"/>
          <w:szCs w:val="36"/>
          <w:u w:val="single"/>
        </w:rPr>
        <w:tab/>
      </w:r>
      <w:r w:rsidRPr="00497ABD">
        <w:rPr>
          <w:b/>
          <w:sz w:val="36"/>
          <w:szCs w:val="36"/>
          <w:u w:val="single"/>
        </w:rPr>
        <w:tab/>
        <w:t xml:space="preserve">  </w:t>
      </w:r>
    </w:p>
    <w:p w:rsidR="00031B58" w:rsidRPr="00497ABD" w:rsidRDefault="009719CB" w:rsidP="00031B58">
      <w:r w:rsidRPr="00497ABD">
        <w:rPr>
          <w:b/>
          <w:sz w:val="28"/>
          <w:szCs w:val="28"/>
        </w:rPr>
        <w:t>Spracovanie analýzy:</w:t>
      </w:r>
      <w:r w:rsidRPr="00497ABD">
        <w:t xml:space="preserve"> </w:t>
      </w:r>
      <w:r w:rsidRPr="00497ABD">
        <w:rPr>
          <w:i/>
        </w:rPr>
        <w:t>áno / nie</w:t>
      </w:r>
    </w:p>
    <w:p w:rsidR="009719CB" w:rsidRPr="00497ABD" w:rsidRDefault="009719CB" w:rsidP="00031B58"/>
    <w:p w:rsidR="009E27FE" w:rsidRPr="00497ABD" w:rsidRDefault="009E27FE" w:rsidP="00031B58"/>
    <w:p w:rsidR="009719CB" w:rsidRPr="00497ABD" w:rsidRDefault="009719CB" w:rsidP="00031B58">
      <w:pPr>
        <w:rPr>
          <w:b/>
          <w:sz w:val="28"/>
          <w:szCs w:val="28"/>
        </w:rPr>
      </w:pPr>
      <w:r w:rsidRPr="00497ABD">
        <w:rPr>
          <w:b/>
          <w:sz w:val="28"/>
          <w:szCs w:val="28"/>
        </w:rPr>
        <w:t>Povinné súčasti:</w:t>
      </w:r>
    </w:p>
    <w:p w:rsidR="009E27FE" w:rsidRPr="00497ABD" w:rsidRDefault="009E27FE" w:rsidP="00031B58">
      <w:pPr>
        <w:rPr>
          <w:b/>
          <w:sz w:val="28"/>
          <w:szCs w:val="28"/>
        </w:rPr>
      </w:pPr>
    </w:p>
    <w:p w:rsidR="009719CB" w:rsidRPr="00497ABD" w:rsidRDefault="009719CB" w:rsidP="00031B58">
      <w:pPr>
        <w:rPr>
          <w:b/>
          <w:sz w:val="28"/>
          <w:szCs w:val="28"/>
        </w:rPr>
      </w:pPr>
      <w:r w:rsidRPr="00497ABD">
        <w:rPr>
          <w:b/>
          <w:sz w:val="28"/>
          <w:szCs w:val="28"/>
        </w:rPr>
        <w:t>Vplyv na kapacitu, výkonnosť, bezpečnosť, spoľahlivosť</w:t>
      </w:r>
    </w:p>
    <w:p w:rsidR="009719CB" w:rsidRPr="00497ABD" w:rsidRDefault="009719CB" w:rsidP="00031B58">
      <w:pPr>
        <w:rPr>
          <w:i/>
        </w:rPr>
      </w:pPr>
      <w:r w:rsidRPr="00497ABD">
        <w:rPr>
          <w:i/>
        </w:rPr>
        <w:t>áno / nie</w:t>
      </w:r>
    </w:p>
    <w:p w:rsidR="009719CB" w:rsidRPr="00497ABD" w:rsidRDefault="009719CB" w:rsidP="00031B58">
      <w:pPr>
        <w:rPr>
          <w:b/>
          <w:sz w:val="28"/>
          <w:szCs w:val="28"/>
        </w:rPr>
      </w:pPr>
      <w:r w:rsidRPr="00497ABD">
        <w:rPr>
          <w:b/>
          <w:sz w:val="28"/>
          <w:szCs w:val="28"/>
        </w:rPr>
        <w:t>Časový harmonogram:</w:t>
      </w:r>
    </w:p>
    <w:p w:rsidR="009719CB" w:rsidRPr="00497ABD" w:rsidRDefault="009719CB" w:rsidP="00031B58">
      <w:pPr>
        <w:rPr>
          <w:i/>
        </w:rPr>
      </w:pPr>
      <w:r w:rsidRPr="00497ABD">
        <w:rPr>
          <w:i/>
        </w:rPr>
        <w:t>áno / nie</w:t>
      </w:r>
    </w:p>
    <w:p w:rsidR="009719CB" w:rsidRPr="00497ABD" w:rsidRDefault="009719CB" w:rsidP="009719CB">
      <w:pPr>
        <w:rPr>
          <w:u w:val="single"/>
        </w:rPr>
      </w:pPr>
      <w:r w:rsidRPr="00497ABD">
        <w:rPr>
          <w:u w:val="single"/>
        </w:rPr>
        <w:tab/>
      </w:r>
      <w:r w:rsidRPr="00497ABD">
        <w:rPr>
          <w:u w:val="single"/>
        </w:rPr>
        <w:tab/>
      </w:r>
      <w:r w:rsidRPr="00497ABD">
        <w:rPr>
          <w:u w:val="single"/>
        </w:rPr>
        <w:tab/>
      </w:r>
      <w:r w:rsidRPr="00497ABD">
        <w:rPr>
          <w:u w:val="single"/>
        </w:rPr>
        <w:tab/>
      </w:r>
      <w:r w:rsidRPr="00497ABD">
        <w:rPr>
          <w:u w:val="single"/>
        </w:rPr>
        <w:tab/>
      </w:r>
      <w:r w:rsidRPr="00497ABD">
        <w:rPr>
          <w:u w:val="single"/>
        </w:rPr>
        <w:tab/>
      </w:r>
      <w:r w:rsidRPr="00497ABD">
        <w:rPr>
          <w:u w:val="single"/>
        </w:rPr>
        <w:tab/>
      </w:r>
      <w:r w:rsidRPr="00497ABD">
        <w:rPr>
          <w:u w:val="single"/>
        </w:rPr>
        <w:tab/>
      </w:r>
      <w:r w:rsidRPr="00497ABD">
        <w:rPr>
          <w:u w:val="single"/>
        </w:rPr>
        <w:tab/>
      </w:r>
      <w:r w:rsidRPr="00497ABD">
        <w:rPr>
          <w:u w:val="single"/>
        </w:rPr>
        <w:tab/>
      </w:r>
      <w:r w:rsidRPr="00497ABD">
        <w:rPr>
          <w:u w:val="single"/>
        </w:rPr>
        <w:tab/>
      </w:r>
      <w:r w:rsidRPr="00497ABD">
        <w:rPr>
          <w:u w:val="single"/>
        </w:rPr>
        <w:tab/>
      </w:r>
      <w:r w:rsidRPr="00497ABD">
        <w:rPr>
          <w:u w:val="single"/>
        </w:rPr>
        <w:tab/>
        <w:t xml:space="preserve">  </w:t>
      </w:r>
    </w:p>
    <w:p w:rsidR="009719CB" w:rsidRPr="00497ABD" w:rsidRDefault="009719CB" w:rsidP="00031B58">
      <w:pPr>
        <w:rPr>
          <w:b/>
          <w:sz w:val="28"/>
          <w:szCs w:val="28"/>
        </w:rPr>
      </w:pPr>
    </w:p>
    <w:tbl>
      <w:tblPr>
        <w:tblStyle w:val="TableGrid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2092"/>
        <w:gridCol w:w="3115"/>
        <w:gridCol w:w="2549"/>
        <w:gridCol w:w="1700"/>
      </w:tblGrid>
      <w:tr w:rsidR="009719CB" w:rsidRPr="00497ABD" w:rsidTr="009719CB">
        <w:tc>
          <w:tcPr>
            <w:tcW w:w="2093" w:type="dxa"/>
            <w:shd w:val="clear" w:color="auto" w:fill="8DB3E2" w:themeFill="text2" w:themeFillTint="66"/>
          </w:tcPr>
          <w:p w:rsidR="009719CB" w:rsidRPr="00497ABD" w:rsidRDefault="009719CB" w:rsidP="002A5C2B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8DB3E2" w:themeFill="text2" w:themeFillTint="66"/>
          </w:tcPr>
          <w:p w:rsidR="009719CB" w:rsidRPr="00497ABD" w:rsidRDefault="009719CB" w:rsidP="002A5C2B">
            <w:pPr>
              <w:jc w:val="center"/>
              <w:rPr>
                <w:b/>
              </w:rPr>
            </w:pPr>
            <w:r w:rsidRPr="00497ABD">
              <w:rPr>
                <w:b/>
              </w:rPr>
              <w:t>Meno, Priezvisko, pozícia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:rsidR="009719CB" w:rsidRPr="00497ABD" w:rsidRDefault="009719CB" w:rsidP="002A5C2B">
            <w:pPr>
              <w:jc w:val="center"/>
              <w:rPr>
                <w:b/>
              </w:rPr>
            </w:pPr>
            <w:r w:rsidRPr="00497ABD">
              <w:rPr>
                <w:b/>
              </w:rPr>
              <w:t>Podpis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9719CB" w:rsidRPr="00497ABD" w:rsidRDefault="009719CB" w:rsidP="002A5C2B">
            <w:pPr>
              <w:jc w:val="center"/>
              <w:rPr>
                <w:b/>
              </w:rPr>
            </w:pPr>
            <w:r w:rsidRPr="00497ABD">
              <w:rPr>
                <w:b/>
              </w:rPr>
              <w:t>Dátum</w:t>
            </w:r>
          </w:p>
        </w:tc>
      </w:tr>
      <w:tr w:rsidR="009719CB" w:rsidRPr="00497ABD" w:rsidTr="009719CB">
        <w:tc>
          <w:tcPr>
            <w:tcW w:w="2093" w:type="dxa"/>
          </w:tcPr>
          <w:p w:rsidR="009719CB" w:rsidRPr="00497ABD" w:rsidRDefault="009719CB" w:rsidP="002A5C2B">
            <w:pPr>
              <w:rPr>
                <w:b/>
              </w:rPr>
            </w:pPr>
            <w:r w:rsidRPr="00497ABD">
              <w:rPr>
                <w:b/>
              </w:rPr>
              <w:t>Za Konzumenta</w:t>
            </w:r>
          </w:p>
          <w:p w:rsidR="009719CB" w:rsidRPr="00497ABD" w:rsidRDefault="009719CB" w:rsidP="002A5C2B">
            <w:pPr>
              <w:rPr>
                <w:i/>
              </w:rPr>
            </w:pPr>
            <w:r w:rsidRPr="00497ABD">
              <w:rPr>
                <w:i/>
              </w:rPr>
              <w:t>(Názov organizácie)</w:t>
            </w:r>
          </w:p>
        </w:tc>
        <w:tc>
          <w:tcPr>
            <w:tcW w:w="3118" w:type="dxa"/>
          </w:tcPr>
          <w:p w:rsidR="009719CB" w:rsidRPr="00497ABD" w:rsidRDefault="009719CB" w:rsidP="002A5C2B"/>
        </w:tc>
        <w:tc>
          <w:tcPr>
            <w:tcW w:w="2552" w:type="dxa"/>
          </w:tcPr>
          <w:p w:rsidR="009719CB" w:rsidRPr="00497ABD" w:rsidRDefault="009719CB" w:rsidP="002A5C2B"/>
        </w:tc>
        <w:tc>
          <w:tcPr>
            <w:tcW w:w="1701" w:type="dxa"/>
          </w:tcPr>
          <w:p w:rsidR="009719CB" w:rsidRPr="00497ABD" w:rsidRDefault="009719CB" w:rsidP="002A5C2B"/>
        </w:tc>
      </w:tr>
    </w:tbl>
    <w:p w:rsidR="009719CB" w:rsidRPr="00497ABD" w:rsidRDefault="009719CB" w:rsidP="00031B58">
      <w:pPr>
        <w:rPr>
          <w:b/>
          <w:sz w:val="28"/>
          <w:szCs w:val="28"/>
        </w:rPr>
      </w:pPr>
    </w:p>
    <w:p w:rsidR="009E27FE" w:rsidRPr="00497ABD" w:rsidRDefault="009E27FE" w:rsidP="00031B58">
      <w:pPr>
        <w:rPr>
          <w:b/>
          <w:sz w:val="28"/>
          <w:szCs w:val="28"/>
        </w:rPr>
      </w:pPr>
      <w:r w:rsidRPr="00497ABD">
        <w:rPr>
          <w:b/>
          <w:sz w:val="28"/>
          <w:szCs w:val="28"/>
        </w:rPr>
        <w:t>Prílohy</w:t>
      </w:r>
      <w:r w:rsidR="002A5C2B" w:rsidRPr="00497ABD">
        <w:rPr>
          <w:b/>
          <w:sz w:val="28"/>
          <w:szCs w:val="28"/>
        </w:rPr>
        <w:t xml:space="preserve"> </w:t>
      </w:r>
      <w:r w:rsidRPr="00497ABD">
        <w:rPr>
          <w:b/>
          <w:sz w:val="28"/>
          <w:szCs w:val="28"/>
        </w:rPr>
        <w:t>/ odkazy na prílohy požiadavky:</w:t>
      </w:r>
    </w:p>
    <w:sectPr w:rsidR="009E27FE" w:rsidRPr="00497ABD" w:rsidSect="00EA5DE6">
      <w:headerReference w:type="default" r:id="rId25"/>
      <w:pgSz w:w="11908" w:h="16833"/>
      <w:pgMar w:top="1417" w:right="1134" w:bottom="1417" w:left="1308" w:header="283" w:footer="708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846" w:rsidRDefault="00702846" w:rsidP="00954F47">
      <w:r>
        <w:separator/>
      </w:r>
    </w:p>
  </w:endnote>
  <w:endnote w:type="continuationSeparator" w:id="0">
    <w:p w:rsidR="00702846" w:rsidRDefault="00702846" w:rsidP="00954F47">
      <w:r>
        <w:continuationSeparator/>
      </w:r>
    </w:p>
  </w:endnote>
  <w:endnote w:type="continuationNotice" w:id="1">
    <w:p w:rsidR="00702846" w:rsidRDefault="0070284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4344415"/>
      <w:docPartObj>
        <w:docPartGallery w:val="Page Numbers (Bottom of Page)"/>
        <w:docPartUnique/>
      </w:docPartObj>
    </w:sdtPr>
    <w:sdtEndPr/>
    <w:sdtContent>
      <w:p w:rsidR="005B3C4C" w:rsidRDefault="005B3C4C" w:rsidP="002A5C2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267">
          <w:rPr>
            <w:noProof/>
          </w:rPr>
          <w:t>16</w:t>
        </w:r>
        <w:r>
          <w:fldChar w:fldCharType="end"/>
        </w:r>
      </w:p>
    </w:sdtContent>
  </w:sdt>
  <w:p w:rsidR="005B3C4C" w:rsidRDefault="005B3C4C" w:rsidP="00954F47">
    <w:r w:rsidRPr="002A5C2B">
      <w:t>Dohoda o úrovni poskytovaných služieb a manažmente zmien (integračný SLA kontrakt)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C4C" w:rsidRDefault="005B3C4C">
    <w:pPr>
      <w:pStyle w:val="Footer"/>
      <w:jc w:val="right"/>
    </w:pPr>
  </w:p>
  <w:p w:rsidR="005B3C4C" w:rsidRDefault="005B3C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C4C" w:rsidRDefault="005B3C4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C4C" w:rsidRDefault="005B3C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846" w:rsidRDefault="00702846" w:rsidP="00954F47">
      <w:r>
        <w:separator/>
      </w:r>
    </w:p>
  </w:footnote>
  <w:footnote w:type="continuationSeparator" w:id="0">
    <w:p w:rsidR="00702846" w:rsidRDefault="00702846" w:rsidP="00954F47">
      <w:r>
        <w:continuationSeparator/>
      </w:r>
    </w:p>
  </w:footnote>
  <w:footnote w:type="continuationNotice" w:id="1">
    <w:p w:rsidR="00702846" w:rsidRDefault="00702846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9358"/>
    </w:tblGrid>
    <w:tr w:rsidR="005B3C4C" w:rsidTr="00822873">
      <w:tc>
        <w:tcPr>
          <w:tcW w:w="9574" w:type="dxa"/>
          <w:tcBorders>
            <w:top w:val="nil"/>
            <w:left w:val="nil"/>
            <w:bottom w:val="single" w:sz="4" w:space="0" w:color="4F81BD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5B3C4C" w:rsidRDefault="005B3C4C" w:rsidP="00822873">
          <w:pPr>
            <w:jc w:val="left"/>
          </w:pPr>
          <w:r>
            <w:rPr>
              <w:noProof/>
              <w:lang w:eastAsia="sk-SK"/>
            </w:rPr>
            <w:drawing>
              <wp:inline distT="0" distB="0" distL="0" distR="0" wp14:anchorId="16320A0E" wp14:editId="18B87CF3">
                <wp:extent cx="5725795" cy="862965"/>
                <wp:effectExtent l="0" t="0" r="825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62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579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B3C4C" w:rsidRPr="007F11CD" w:rsidRDefault="005B3C4C" w:rsidP="00822873">
          <w:pPr>
            <w:jc w:val="left"/>
            <w:rPr>
              <w:sz w:val="8"/>
            </w:rPr>
          </w:pPr>
        </w:p>
      </w:tc>
    </w:tr>
  </w:tbl>
  <w:p w:rsidR="005B3C4C" w:rsidRDefault="005B3C4C" w:rsidP="00954F4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9358"/>
    </w:tblGrid>
    <w:tr w:rsidR="005B3C4C" w:rsidTr="00822873">
      <w:tc>
        <w:tcPr>
          <w:tcW w:w="9574" w:type="dxa"/>
          <w:tcBorders>
            <w:top w:val="nil"/>
            <w:left w:val="nil"/>
            <w:bottom w:val="single" w:sz="4" w:space="0" w:color="4F81BD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5B3C4C" w:rsidRDefault="005B3C4C" w:rsidP="00822873">
          <w:pPr>
            <w:jc w:val="left"/>
          </w:pPr>
          <w:r>
            <w:rPr>
              <w:noProof/>
              <w:lang w:eastAsia="sk-SK"/>
            </w:rPr>
            <w:drawing>
              <wp:inline distT="0" distB="0" distL="0" distR="0" wp14:anchorId="789E4327" wp14:editId="6A8316F1">
                <wp:extent cx="5725795" cy="862965"/>
                <wp:effectExtent l="0" t="0" r="0" b="0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62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579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B3C4C" w:rsidRPr="007F11CD" w:rsidRDefault="005B3C4C" w:rsidP="00822873">
          <w:pPr>
            <w:jc w:val="left"/>
            <w:rPr>
              <w:sz w:val="8"/>
            </w:rPr>
          </w:pPr>
        </w:p>
      </w:tc>
    </w:tr>
  </w:tbl>
  <w:p w:rsidR="005B3C4C" w:rsidRDefault="005B3C4C" w:rsidP="00954F4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C4C" w:rsidRDefault="005B3C4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9358"/>
    </w:tblGrid>
    <w:tr w:rsidR="005B3C4C" w:rsidTr="00822873">
      <w:tc>
        <w:tcPr>
          <w:tcW w:w="9574" w:type="dxa"/>
          <w:tcBorders>
            <w:top w:val="nil"/>
            <w:left w:val="nil"/>
            <w:bottom w:val="single" w:sz="4" w:space="0" w:color="4F81BD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5B3C4C" w:rsidRDefault="005B3C4C" w:rsidP="00822873">
          <w:pPr>
            <w:jc w:val="left"/>
          </w:pPr>
          <w:r>
            <w:rPr>
              <w:noProof/>
              <w:lang w:eastAsia="sk-SK"/>
            </w:rPr>
            <w:drawing>
              <wp:inline distT="0" distB="0" distL="0" distR="0" wp14:anchorId="42140B6B" wp14:editId="1606E8FB">
                <wp:extent cx="5725795" cy="862965"/>
                <wp:effectExtent l="0" t="0" r="0" b="0"/>
                <wp:docPr id="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62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579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B3C4C" w:rsidRPr="007F11CD" w:rsidRDefault="005B3C4C" w:rsidP="00822873">
          <w:pPr>
            <w:jc w:val="left"/>
            <w:rPr>
              <w:sz w:val="8"/>
            </w:rPr>
          </w:pPr>
        </w:p>
      </w:tc>
    </w:tr>
  </w:tbl>
  <w:p w:rsidR="005B3C4C" w:rsidRDefault="005B3C4C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C4C" w:rsidRDefault="005B3C4C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9358"/>
    </w:tblGrid>
    <w:tr w:rsidR="005B3C4C" w:rsidTr="00822873">
      <w:tc>
        <w:tcPr>
          <w:tcW w:w="9574" w:type="dxa"/>
          <w:tcBorders>
            <w:top w:val="nil"/>
            <w:left w:val="nil"/>
            <w:bottom w:val="single" w:sz="4" w:space="0" w:color="4F81BD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5B3C4C" w:rsidRDefault="005B3C4C" w:rsidP="00822873">
          <w:pPr>
            <w:jc w:val="left"/>
          </w:pPr>
          <w:r>
            <w:rPr>
              <w:noProof/>
              <w:lang w:eastAsia="sk-SK"/>
            </w:rPr>
            <w:drawing>
              <wp:inline distT="0" distB="0" distL="0" distR="0" wp14:anchorId="2224A83F" wp14:editId="7357422A">
                <wp:extent cx="5725795" cy="862965"/>
                <wp:effectExtent l="0" t="0" r="0" b="0"/>
                <wp:docPr id="8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62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579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B3C4C" w:rsidRPr="007F11CD" w:rsidRDefault="005B3C4C" w:rsidP="00822873">
          <w:pPr>
            <w:jc w:val="left"/>
            <w:rPr>
              <w:sz w:val="8"/>
            </w:rPr>
          </w:pPr>
        </w:p>
      </w:tc>
    </w:tr>
  </w:tbl>
  <w:p w:rsidR="005B3C4C" w:rsidRDefault="005B3C4C" w:rsidP="00954F4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3CAFAF2"/>
    <w:lvl w:ilvl="0">
      <w:start w:val="1"/>
      <w:numFmt w:val="bullet"/>
      <w:pStyle w:val="VUCBBH6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81145"/>
    <w:multiLevelType w:val="hybridMultilevel"/>
    <w:tmpl w:val="4A74DC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879CA"/>
    <w:multiLevelType w:val="multilevel"/>
    <w:tmpl w:val="860AA66E"/>
    <w:lvl w:ilvl="0">
      <w:start w:val="1"/>
      <w:numFmt w:val="decimal"/>
      <w:pStyle w:val="VUCBBnumbbullets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3" w15:restartNumberingAfterBreak="0">
    <w:nsid w:val="13B41A9B"/>
    <w:multiLevelType w:val="hybridMultilevel"/>
    <w:tmpl w:val="ACF00E5A"/>
    <w:lvl w:ilvl="0" w:tplc="83D069E6">
      <w:start w:val="1"/>
      <w:numFmt w:val="decimal"/>
      <w:lvlText w:val="(%1.)"/>
      <w:lvlJc w:val="left"/>
      <w:pPr>
        <w:ind w:left="720" w:hanging="360"/>
      </w:pPr>
      <w:rPr>
        <w:rFonts w:hint="default"/>
        <w:sz w:val="20"/>
      </w:rPr>
    </w:lvl>
    <w:lvl w:ilvl="1" w:tplc="041B0017">
      <w:start w:val="1"/>
      <w:numFmt w:val="lowerLetter"/>
      <w:lvlText w:val="%2)"/>
      <w:lvlJc w:val="left"/>
      <w:pPr>
        <w:ind w:left="928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A5354"/>
    <w:multiLevelType w:val="hybridMultilevel"/>
    <w:tmpl w:val="E66664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7293D"/>
    <w:multiLevelType w:val="hybridMultilevel"/>
    <w:tmpl w:val="75B4E79E"/>
    <w:lvl w:ilvl="0" w:tplc="83D069E6">
      <w:start w:val="1"/>
      <w:numFmt w:val="decimal"/>
      <w:lvlText w:val="(%1.)"/>
      <w:lvlJc w:val="left"/>
      <w:pPr>
        <w:ind w:left="720" w:hanging="360"/>
      </w:pPr>
      <w:rPr>
        <w:rFonts w:hint="default"/>
        <w:sz w:val="2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C208B"/>
    <w:multiLevelType w:val="hybridMultilevel"/>
    <w:tmpl w:val="51BC3098"/>
    <w:lvl w:ilvl="0" w:tplc="83D069E6">
      <w:start w:val="1"/>
      <w:numFmt w:val="decimal"/>
      <w:lvlText w:val="(%1.)"/>
      <w:lvlJc w:val="left"/>
      <w:pPr>
        <w:ind w:left="720" w:hanging="360"/>
      </w:pPr>
      <w:rPr>
        <w:rFonts w:hint="default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51A21"/>
    <w:multiLevelType w:val="hybridMultilevel"/>
    <w:tmpl w:val="51465C3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C2D61"/>
    <w:multiLevelType w:val="hybridMultilevel"/>
    <w:tmpl w:val="2A1CBB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50E71"/>
    <w:multiLevelType w:val="hybridMultilevel"/>
    <w:tmpl w:val="744C21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274FA"/>
    <w:multiLevelType w:val="multilevel"/>
    <w:tmpl w:val="10781A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 w15:restartNumberingAfterBreak="0">
    <w:nsid w:val="3A4355B7"/>
    <w:multiLevelType w:val="hybridMultilevel"/>
    <w:tmpl w:val="4D6211B0"/>
    <w:lvl w:ilvl="0" w:tplc="83D069E6">
      <w:start w:val="1"/>
      <w:numFmt w:val="decimal"/>
      <w:lvlText w:val="(%1.)"/>
      <w:lvlJc w:val="left"/>
      <w:pPr>
        <w:ind w:left="720" w:hanging="360"/>
      </w:pPr>
      <w:rPr>
        <w:rFonts w:hint="default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E45BF"/>
    <w:multiLevelType w:val="hybridMultilevel"/>
    <w:tmpl w:val="DCAC48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527D1"/>
    <w:multiLevelType w:val="multilevel"/>
    <w:tmpl w:val="041B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5771EBC"/>
    <w:multiLevelType w:val="hybridMultilevel"/>
    <w:tmpl w:val="D212BB72"/>
    <w:lvl w:ilvl="0" w:tplc="424A600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86027E5A">
      <w:start w:val="1"/>
      <w:numFmt w:val="bullet"/>
      <w:pStyle w:val="Odrazka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72CDC"/>
    <w:multiLevelType w:val="hybridMultilevel"/>
    <w:tmpl w:val="45203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D246A"/>
    <w:multiLevelType w:val="hybridMultilevel"/>
    <w:tmpl w:val="5F5CB838"/>
    <w:lvl w:ilvl="0" w:tplc="83D069E6">
      <w:start w:val="1"/>
      <w:numFmt w:val="decimal"/>
      <w:lvlText w:val="(%1.)"/>
      <w:lvlJc w:val="left"/>
      <w:pPr>
        <w:ind w:left="720" w:hanging="360"/>
      </w:pPr>
      <w:rPr>
        <w:rFonts w:hint="default"/>
        <w:sz w:val="2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71895"/>
    <w:multiLevelType w:val="hybridMultilevel"/>
    <w:tmpl w:val="8F4A8C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36F24"/>
    <w:multiLevelType w:val="hybridMultilevel"/>
    <w:tmpl w:val="0E0C54A8"/>
    <w:lvl w:ilvl="0" w:tplc="83D069E6">
      <w:start w:val="1"/>
      <w:numFmt w:val="decimal"/>
      <w:lvlText w:val="(%1.)"/>
      <w:lvlJc w:val="left"/>
      <w:pPr>
        <w:ind w:left="720" w:hanging="360"/>
      </w:pPr>
      <w:rPr>
        <w:rFonts w:hint="default"/>
        <w:sz w:val="20"/>
      </w:rPr>
    </w:lvl>
    <w:lvl w:ilvl="1" w:tplc="2E2258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969F7"/>
    <w:multiLevelType w:val="hybridMultilevel"/>
    <w:tmpl w:val="FBDCB5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880A20"/>
    <w:multiLevelType w:val="hybridMultilevel"/>
    <w:tmpl w:val="EC864ECC"/>
    <w:lvl w:ilvl="0" w:tplc="424A600C">
      <w:start w:val="3"/>
      <w:numFmt w:val="bullet"/>
      <w:pStyle w:val="Odrazka1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4C4FBF"/>
    <w:multiLevelType w:val="multilevel"/>
    <w:tmpl w:val="33967BE4"/>
    <w:lvl w:ilvl="0">
      <w:start w:val="1"/>
      <w:numFmt w:val="bullet"/>
      <w:pStyle w:val="VUCBBNormalAlfanumBullets1"/>
      <w:lvlText w:val=""/>
      <w:lvlJc w:val="left"/>
      <w:rPr>
        <w:rFonts w:ascii="Symbol" w:hAnsi="Symbol"/>
      </w:rPr>
    </w:lvl>
    <w:lvl w:ilvl="1">
      <w:start w:val="1"/>
      <w:numFmt w:val="lowerLetter"/>
      <w:pStyle w:val="VUCBBNormalAlfanumBullets2"/>
      <w:lvlText w:val="%2."/>
      <w:lvlJc w:val="left"/>
      <w:rPr>
        <w:rFonts w:cs="Times New Roman"/>
      </w:rPr>
    </w:lvl>
    <w:lvl w:ilvl="2">
      <w:start w:val="1"/>
      <w:numFmt w:val="lowerRoman"/>
      <w:pStyle w:val="VUCBBNormalAlfanumBullets3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22" w15:restartNumberingAfterBreak="0">
    <w:nsid w:val="6ACE3AC2"/>
    <w:multiLevelType w:val="hybridMultilevel"/>
    <w:tmpl w:val="C14C01C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F554B7"/>
    <w:multiLevelType w:val="hybridMultilevel"/>
    <w:tmpl w:val="76B22EAA"/>
    <w:lvl w:ilvl="0" w:tplc="83D069E6">
      <w:start w:val="1"/>
      <w:numFmt w:val="decimal"/>
      <w:lvlText w:val="(%1.)"/>
      <w:lvlJc w:val="left"/>
      <w:pPr>
        <w:ind w:left="720" w:hanging="360"/>
      </w:pPr>
      <w:rPr>
        <w:rFonts w:hint="default"/>
        <w:sz w:val="2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FF5A51"/>
    <w:multiLevelType w:val="multilevel"/>
    <w:tmpl w:val="B5946DB6"/>
    <w:lvl w:ilvl="0">
      <w:start w:val="1"/>
      <w:numFmt w:val="decimal"/>
      <w:pStyle w:val="VUCBBNormalBullets"/>
      <w:isLgl/>
      <w:lvlText w:val="%1."/>
      <w:lvlJc w:val="left"/>
      <w:rPr>
        <w:rFonts w:cs="Times New Roman"/>
      </w:rPr>
    </w:lvl>
    <w:lvl w:ilvl="1">
      <w:start w:val="1"/>
      <w:numFmt w:val="decimal"/>
      <w:pStyle w:val="VUCBBNormalBullets2"/>
      <w:isLgl/>
      <w:lvlText w:val="%1.%2"/>
      <w:lvlJc w:val="left"/>
      <w:rPr>
        <w:rFonts w:cs="Times New Roman"/>
      </w:rPr>
    </w:lvl>
    <w:lvl w:ilvl="2">
      <w:start w:val="1"/>
      <w:numFmt w:val="decimal"/>
      <w:pStyle w:val="VUCBBNormalBullets3"/>
      <w:lvlText w:val="%1.%2.%3"/>
      <w:lvlJc w:val="left"/>
      <w:rPr>
        <w:rFonts w:cs="Times New Roman"/>
      </w:rPr>
    </w:lvl>
    <w:lvl w:ilvl="3">
      <w:start w:val="1"/>
      <w:numFmt w:val="decimal"/>
      <w:pStyle w:val="VUCBBNormalBullets4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5" w15:restartNumberingAfterBreak="0">
    <w:nsid w:val="77CA4879"/>
    <w:multiLevelType w:val="hybridMultilevel"/>
    <w:tmpl w:val="32345E4A"/>
    <w:lvl w:ilvl="0" w:tplc="3E8CF37E">
      <w:start w:val="1"/>
      <w:numFmt w:val="bullet"/>
      <w:pStyle w:val="Tabletext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AC3C05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B2F9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A2F3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F249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2E96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5A52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3A1D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54AB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6D60F4"/>
    <w:multiLevelType w:val="hybridMultilevel"/>
    <w:tmpl w:val="6A6C23B6"/>
    <w:lvl w:ilvl="0" w:tplc="E34433AC">
      <w:start w:val="1"/>
      <w:numFmt w:val="decimal"/>
      <w:lvlText w:val="%1."/>
      <w:lvlJc w:val="left"/>
      <w:pPr>
        <w:ind w:left="1080" w:hanging="360"/>
      </w:pPr>
      <w:rPr>
        <w:rFonts w:hint="default"/>
        <w:sz w:val="36"/>
        <w:szCs w:val="36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B82203"/>
    <w:multiLevelType w:val="hybridMultilevel"/>
    <w:tmpl w:val="2956555E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7E4FD4"/>
    <w:multiLevelType w:val="hybridMultilevel"/>
    <w:tmpl w:val="8FDA28F8"/>
    <w:lvl w:ilvl="0" w:tplc="04090001">
      <w:start w:val="1"/>
      <w:numFmt w:val="bullet"/>
      <w:pStyle w:val="WPD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pStyle w:val="WPDL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4"/>
  </w:num>
  <w:num w:numId="4">
    <w:abstractNumId w:val="21"/>
  </w:num>
  <w:num w:numId="5">
    <w:abstractNumId w:val="2"/>
  </w:num>
  <w:num w:numId="6">
    <w:abstractNumId w:val="10"/>
  </w:num>
  <w:num w:numId="7">
    <w:abstractNumId w:val="20"/>
  </w:num>
  <w:num w:numId="8">
    <w:abstractNumId w:val="14"/>
  </w:num>
  <w:num w:numId="9">
    <w:abstractNumId w:val="25"/>
  </w:num>
  <w:num w:numId="10">
    <w:abstractNumId w:val="28"/>
  </w:num>
  <w:num w:numId="11">
    <w:abstractNumId w:val="19"/>
  </w:num>
  <w:num w:numId="12">
    <w:abstractNumId w:val="26"/>
  </w:num>
  <w:num w:numId="13">
    <w:abstractNumId w:val="18"/>
  </w:num>
  <w:num w:numId="14">
    <w:abstractNumId w:val="6"/>
  </w:num>
  <w:num w:numId="15">
    <w:abstractNumId w:val="3"/>
  </w:num>
  <w:num w:numId="16">
    <w:abstractNumId w:val="11"/>
  </w:num>
  <w:num w:numId="17">
    <w:abstractNumId w:val="16"/>
  </w:num>
  <w:num w:numId="18">
    <w:abstractNumId w:val="23"/>
  </w:num>
  <w:num w:numId="19">
    <w:abstractNumId w:val="5"/>
  </w:num>
  <w:num w:numId="20">
    <w:abstractNumId w:val="22"/>
  </w:num>
  <w:num w:numId="21">
    <w:abstractNumId w:val="1"/>
  </w:num>
  <w:num w:numId="22">
    <w:abstractNumId w:val="26"/>
  </w:num>
  <w:num w:numId="23">
    <w:abstractNumId w:val="26"/>
  </w:num>
  <w:num w:numId="24">
    <w:abstractNumId w:val="26"/>
  </w:num>
  <w:num w:numId="25">
    <w:abstractNumId w:val="26"/>
  </w:num>
  <w:num w:numId="26">
    <w:abstractNumId w:val="26"/>
  </w:num>
  <w:num w:numId="27">
    <w:abstractNumId w:val="26"/>
  </w:num>
  <w:num w:numId="28">
    <w:abstractNumId w:val="26"/>
  </w:num>
  <w:num w:numId="29">
    <w:abstractNumId w:val="13"/>
  </w:num>
  <w:num w:numId="30">
    <w:abstractNumId w:val="9"/>
  </w:num>
  <w:num w:numId="31">
    <w:abstractNumId w:val="12"/>
  </w:num>
  <w:num w:numId="32">
    <w:abstractNumId w:val="17"/>
  </w:num>
  <w:num w:numId="33">
    <w:abstractNumId w:val="7"/>
  </w:num>
  <w:num w:numId="34">
    <w:abstractNumId w:val="27"/>
  </w:num>
  <w:num w:numId="35">
    <w:abstractNumId w:val="8"/>
  </w:num>
  <w:num w:numId="36">
    <w:abstractNumId w:val="4"/>
  </w:num>
  <w:num w:numId="37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removePersonalInformation/>
  <w:removeDateAndTime/>
  <w:embedSystemFonts/>
  <w:proofState w:spelling="clean" w:grammar="clean"/>
  <w:stylePaneSortMethod w:val="0000"/>
  <w:defaultTabStop w:val="709"/>
  <w:hyphenationZone w:val="425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31"/>
    <w:rsid w:val="00000B4D"/>
    <w:rsid w:val="00000CE2"/>
    <w:rsid w:val="00000F14"/>
    <w:rsid w:val="00001F4D"/>
    <w:rsid w:val="000020D1"/>
    <w:rsid w:val="000021AA"/>
    <w:rsid w:val="0000309E"/>
    <w:rsid w:val="00003D00"/>
    <w:rsid w:val="00004422"/>
    <w:rsid w:val="00004FC2"/>
    <w:rsid w:val="000070C0"/>
    <w:rsid w:val="000071DD"/>
    <w:rsid w:val="00007628"/>
    <w:rsid w:val="000117E8"/>
    <w:rsid w:val="00011D5D"/>
    <w:rsid w:val="000126C9"/>
    <w:rsid w:val="00012B7A"/>
    <w:rsid w:val="00012DB8"/>
    <w:rsid w:val="000132E7"/>
    <w:rsid w:val="000137C0"/>
    <w:rsid w:val="00014095"/>
    <w:rsid w:val="00014BFA"/>
    <w:rsid w:val="00014FDE"/>
    <w:rsid w:val="00016220"/>
    <w:rsid w:val="00016B97"/>
    <w:rsid w:val="000171B2"/>
    <w:rsid w:val="00017E29"/>
    <w:rsid w:val="00017FFA"/>
    <w:rsid w:val="0002003C"/>
    <w:rsid w:val="00020631"/>
    <w:rsid w:val="00020743"/>
    <w:rsid w:val="000209F2"/>
    <w:rsid w:val="00020A30"/>
    <w:rsid w:val="0002106F"/>
    <w:rsid w:val="00022B83"/>
    <w:rsid w:val="000243BC"/>
    <w:rsid w:val="000249C7"/>
    <w:rsid w:val="0002502F"/>
    <w:rsid w:val="00025363"/>
    <w:rsid w:val="00025382"/>
    <w:rsid w:val="00025BAE"/>
    <w:rsid w:val="00026995"/>
    <w:rsid w:val="00026ECE"/>
    <w:rsid w:val="0002706F"/>
    <w:rsid w:val="000273C3"/>
    <w:rsid w:val="00030032"/>
    <w:rsid w:val="00031656"/>
    <w:rsid w:val="00031660"/>
    <w:rsid w:val="00031B58"/>
    <w:rsid w:val="00031BD5"/>
    <w:rsid w:val="00033394"/>
    <w:rsid w:val="00033642"/>
    <w:rsid w:val="00034CEA"/>
    <w:rsid w:val="00035218"/>
    <w:rsid w:val="00035D6B"/>
    <w:rsid w:val="00035DD2"/>
    <w:rsid w:val="00035F78"/>
    <w:rsid w:val="00037C9E"/>
    <w:rsid w:val="0004037D"/>
    <w:rsid w:val="00040B4D"/>
    <w:rsid w:val="000411FE"/>
    <w:rsid w:val="00041706"/>
    <w:rsid w:val="00041ADA"/>
    <w:rsid w:val="00042E58"/>
    <w:rsid w:val="00043A7D"/>
    <w:rsid w:val="00045210"/>
    <w:rsid w:val="00046057"/>
    <w:rsid w:val="00046F38"/>
    <w:rsid w:val="0004755F"/>
    <w:rsid w:val="0004796E"/>
    <w:rsid w:val="00047B92"/>
    <w:rsid w:val="00047D8D"/>
    <w:rsid w:val="00047DDE"/>
    <w:rsid w:val="00051892"/>
    <w:rsid w:val="000526D7"/>
    <w:rsid w:val="000534A0"/>
    <w:rsid w:val="00053969"/>
    <w:rsid w:val="000541D8"/>
    <w:rsid w:val="000546CA"/>
    <w:rsid w:val="00054806"/>
    <w:rsid w:val="00055981"/>
    <w:rsid w:val="000563DD"/>
    <w:rsid w:val="00060C18"/>
    <w:rsid w:val="00060CCD"/>
    <w:rsid w:val="000612FC"/>
    <w:rsid w:val="00061A0F"/>
    <w:rsid w:val="000632C0"/>
    <w:rsid w:val="00063415"/>
    <w:rsid w:val="00063762"/>
    <w:rsid w:val="00063B27"/>
    <w:rsid w:val="000645A7"/>
    <w:rsid w:val="000647A2"/>
    <w:rsid w:val="00065D51"/>
    <w:rsid w:val="0006674C"/>
    <w:rsid w:val="0006779D"/>
    <w:rsid w:val="000677DE"/>
    <w:rsid w:val="00067899"/>
    <w:rsid w:val="00067FF1"/>
    <w:rsid w:val="00070E32"/>
    <w:rsid w:val="000712C8"/>
    <w:rsid w:val="0007138A"/>
    <w:rsid w:val="000717FE"/>
    <w:rsid w:val="00071CD8"/>
    <w:rsid w:val="00072E26"/>
    <w:rsid w:val="000730CD"/>
    <w:rsid w:val="00073609"/>
    <w:rsid w:val="00073B7D"/>
    <w:rsid w:val="00073BB8"/>
    <w:rsid w:val="00074317"/>
    <w:rsid w:val="00074AC5"/>
    <w:rsid w:val="000750BE"/>
    <w:rsid w:val="000752D7"/>
    <w:rsid w:val="00076296"/>
    <w:rsid w:val="00076A5B"/>
    <w:rsid w:val="00077387"/>
    <w:rsid w:val="000776E0"/>
    <w:rsid w:val="00077ADA"/>
    <w:rsid w:val="00080F8A"/>
    <w:rsid w:val="00080FA0"/>
    <w:rsid w:val="00081C5A"/>
    <w:rsid w:val="00081F5C"/>
    <w:rsid w:val="00082EE9"/>
    <w:rsid w:val="0008332C"/>
    <w:rsid w:val="00083399"/>
    <w:rsid w:val="00084BAE"/>
    <w:rsid w:val="00086221"/>
    <w:rsid w:val="000865B3"/>
    <w:rsid w:val="0009041A"/>
    <w:rsid w:val="00090467"/>
    <w:rsid w:val="000921C9"/>
    <w:rsid w:val="00092596"/>
    <w:rsid w:val="00092606"/>
    <w:rsid w:val="00093BBF"/>
    <w:rsid w:val="000957AF"/>
    <w:rsid w:val="00095973"/>
    <w:rsid w:val="0009625A"/>
    <w:rsid w:val="00096375"/>
    <w:rsid w:val="00097944"/>
    <w:rsid w:val="000979BA"/>
    <w:rsid w:val="000A36ED"/>
    <w:rsid w:val="000A546A"/>
    <w:rsid w:val="000A59C0"/>
    <w:rsid w:val="000A5E95"/>
    <w:rsid w:val="000A6A3D"/>
    <w:rsid w:val="000A6D90"/>
    <w:rsid w:val="000A7DBD"/>
    <w:rsid w:val="000B0118"/>
    <w:rsid w:val="000B01FA"/>
    <w:rsid w:val="000B04A2"/>
    <w:rsid w:val="000B1CBF"/>
    <w:rsid w:val="000B1F48"/>
    <w:rsid w:val="000B25ED"/>
    <w:rsid w:val="000B2737"/>
    <w:rsid w:val="000B3068"/>
    <w:rsid w:val="000B412B"/>
    <w:rsid w:val="000B44FA"/>
    <w:rsid w:val="000B52A8"/>
    <w:rsid w:val="000B7BD2"/>
    <w:rsid w:val="000C16F1"/>
    <w:rsid w:val="000C1A48"/>
    <w:rsid w:val="000C3966"/>
    <w:rsid w:val="000C3BF4"/>
    <w:rsid w:val="000C449C"/>
    <w:rsid w:val="000C4651"/>
    <w:rsid w:val="000C499D"/>
    <w:rsid w:val="000C6535"/>
    <w:rsid w:val="000C6C86"/>
    <w:rsid w:val="000D0320"/>
    <w:rsid w:val="000D20A1"/>
    <w:rsid w:val="000D2143"/>
    <w:rsid w:val="000D2243"/>
    <w:rsid w:val="000D2CD8"/>
    <w:rsid w:val="000D3827"/>
    <w:rsid w:val="000D433A"/>
    <w:rsid w:val="000D4B1A"/>
    <w:rsid w:val="000D5976"/>
    <w:rsid w:val="000D5B3D"/>
    <w:rsid w:val="000D6464"/>
    <w:rsid w:val="000D64FB"/>
    <w:rsid w:val="000D6777"/>
    <w:rsid w:val="000D72CB"/>
    <w:rsid w:val="000E1902"/>
    <w:rsid w:val="000E1D1C"/>
    <w:rsid w:val="000E1DEF"/>
    <w:rsid w:val="000E21E8"/>
    <w:rsid w:val="000E23E2"/>
    <w:rsid w:val="000E27E2"/>
    <w:rsid w:val="000E3CD8"/>
    <w:rsid w:val="000E4456"/>
    <w:rsid w:val="000E4A3C"/>
    <w:rsid w:val="000E57FE"/>
    <w:rsid w:val="000E584D"/>
    <w:rsid w:val="000E6207"/>
    <w:rsid w:val="000E73FC"/>
    <w:rsid w:val="000E7E2C"/>
    <w:rsid w:val="000F0642"/>
    <w:rsid w:val="000F0A1D"/>
    <w:rsid w:val="000F183E"/>
    <w:rsid w:val="000F1965"/>
    <w:rsid w:val="000F3C62"/>
    <w:rsid w:val="000F4D01"/>
    <w:rsid w:val="000F64DF"/>
    <w:rsid w:val="000F6922"/>
    <w:rsid w:val="00101307"/>
    <w:rsid w:val="00101369"/>
    <w:rsid w:val="001018DF"/>
    <w:rsid w:val="00102EF2"/>
    <w:rsid w:val="001035AA"/>
    <w:rsid w:val="001044D0"/>
    <w:rsid w:val="00105929"/>
    <w:rsid w:val="00105E33"/>
    <w:rsid w:val="001075A3"/>
    <w:rsid w:val="001076D4"/>
    <w:rsid w:val="00107EC2"/>
    <w:rsid w:val="0011044D"/>
    <w:rsid w:val="0011073D"/>
    <w:rsid w:val="00110C7C"/>
    <w:rsid w:val="00111C0E"/>
    <w:rsid w:val="00111D7D"/>
    <w:rsid w:val="00112297"/>
    <w:rsid w:val="00113AD7"/>
    <w:rsid w:val="00113D64"/>
    <w:rsid w:val="00113EE5"/>
    <w:rsid w:val="001149B8"/>
    <w:rsid w:val="00115097"/>
    <w:rsid w:val="001162A1"/>
    <w:rsid w:val="00117929"/>
    <w:rsid w:val="00117BA6"/>
    <w:rsid w:val="001213A7"/>
    <w:rsid w:val="00121C0E"/>
    <w:rsid w:val="00121FCF"/>
    <w:rsid w:val="00122079"/>
    <w:rsid w:val="001226CB"/>
    <w:rsid w:val="00122FE8"/>
    <w:rsid w:val="00123948"/>
    <w:rsid w:val="00123FD8"/>
    <w:rsid w:val="001243D3"/>
    <w:rsid w:val="00125798"/>
    <w:rsid w:val="00126704"/>
    <w:rsid w:val="001268DC"/>
    <w:rsid w:val="00130334"/>
    <w:rsid w:val="00131498"/>
    <w:rsid w:val="001325E8"/>
    <w:rsid w:val="00132841"/>
    <w:rsid w:val="00132AD0"/>
    <w:rsid w:val="00132F16"/>
    <w:rsid w:val="001343E6"/>
    <w:rsid w:val="00134EEE"/>
    <w:rsid w:val="00135DAE"/>
    <w:rsid w:val="00136C4B"/>
    <w:rsid w:val="00137C6B"/>
    <w:rsid w:val="00140973"/>
    <w:rsid w:val="001410AC"/>
    <w:rsid w:val="001411E3"/>
    <w:rsid w:val="001432DD"/>
    <w:rsid w:val="00143FD6"/>
    <w:rsid w:val="0014454F"/>
    <w:rsid w:val="001454A0"/>
    <w:rsid w:val="001470E2"/>
    <w:rsid w:val="00147255"/>
    <w:rsid w:val="00150227"/>
    <w:rsid w:val="001507A3"/>
    <w:rsid w:val="0015130E"/>
    <w:rsid w:val="0015149B"/>
    <w:rsid w:val="00152AE7"/>
    <w:rsid w:val="00152D6C"/>
    <w:rsid w:val="00153B4D"/>
    <w:rsid w:val="00153D1C"/>
    <w:rsid w:val="00154532"/>
    <w:rsid w:val="00155BB6"/>
    <w:rsid w:val="00160691"/>
    <w:rsid w:val="001609FA"/>
    <w:rsid w:val="00160FD1"/>
    <w:rsid w:val="0016103D"/>
    <w:rsid w:val="00161FE5"/>
    <w:rsid w:val="00162127"/>
    <w:rsid w:val="00162937"/>
    <w:rsid w:val="00162D33"/>
    <w:rsid w:val="00164DCA"/>
    <w:rsid w:val="00165613"/>
    <w:rsid w:val="00165728"/>
    <w:rsid w:val="00165990"/>
    <w:rsid w:val="00165DF2"/>
    <w:rsid w:val="00166E93"/>
    <w:rsid w:val="001672CF"/>
    <w:rsid w:val="0016744F"/>
    <w:rsid w:val="0016769E"/>
    <w:rsid w:val="00170255"/>
    <w:rsid w:val="001705E0"/>
    <w:rsid w:val="00170A0E"/>
    <w:rsid w:val="00170A19"/>
    <w:rsid w:val="00170BAA"/>
    <w:rsid w:val="00170EB0"/>
    <w:rsid w:val="00171057"/>
    <w:rsid w:val="00171B29"/>
    <w:rsid w:val="00172224"/>
    <w:rsid w:val="00172AAD"/>
    <w:rsid w:val="00172F03"/>
    <w:rsid w:val="00174FEA"/>
    <w:rsid w:val="00175748"/>
    <w:rsid w:val="00175D1A"/>
    <w:rsid w:val="0017639B"/>
    <w:rsid w:val="001771EA"/>
    <w:rsid w:val="001778E6"/>
    <w:rsid w:val="00177CB5"/>
    <w:rsid w:val="001809AB"/>
    <w:rsid w:val="0018202C"/>
    <w:rsid w:val="001826E5"/>
    <w:rsid w:val="00182D40"/>
    <w:rsid w:val="00182F3C"/>
    <w:rsid w:val="00183B9F"/>
    <w:rsid w:val="0018595F"/>
    <w:rsid w:val="00186FE6"/>
    <w:rsid w:val="00187F0C"/>
    <w:rsid w:val="00190D15"/>
    <w:rsid w:val="001928EF"/>
    <w:rsid w:val="00192AB5"/>
    <w:rsid w:val="0019305F"/>
    <w:rsid w:val="001935D6"/>
    <w:rsid w:val="001941D0"/>
    <w:rsid w:val="0019562D"/>
    <w:rsid w:val="00195E1E"/>
    <w:rsid w:val="00197F73"/>
    <w:rsid w:val="001A0340"/>
    <w:rsid w:val="001A11A9"/>
    <w:rsid w:val="001A141E"/>
    <w:rsid w:val="001A1815"/>
    <w:rsid w:val="001A1F72"/>
    <w:rsid w:val="001A3968"/>
    <w:rsid w:val="001A3AD8"/>
    <w:rsid w:val="001A40D6"/>
    <w:rsid w:val="001A4156"/>
    <w:rsid w:val="001A4194"/>
    <w:rsid w:val="001A462D"/>
    <w:rsid w:val="001A61D6"/>
    <w:rsid w:val="001A6904"/>
    <w:rsid w:val="001A77A1"/>
    <w:rsid w:val="001A78A8"/>
    <w:rsid w:val="001A7FDB"/>
    <w:rsid w:val="001B004B"/>
    <w:rsid w:val="001B2B36"/>
    <w:rsid w:val="001B3881"/>
    <w:rsid w:val="001B410D"/>
    <w:rsid w:val="001B4BC3"/>
    <w:rsid w:val="001B5061"/>
    <w:rsid w:val="001B611B"/>
    <w:rsid w:val="001B6735"/>
    <w:rsid w:val="001C0F74"/>
    <w:rsid w:val="001C14BF"/>
    <w:rsid w:val="001C2142"/>
    <w:rsid w:val="001C2C4D"/>
    <w:rsid w:val="001C473B"/>
    <w:rsid w:val="001C50B7"/>
    <w:rsid w:val="001C5306"/>
    <w:rsid w:val="001C534F"/>
    <w:rsid w:val="001C5C13"/>
    <w:rsid w:val="001C5E20"/>
    <w:rsid w:val="001C7918"/>
    <w:rsid w:val="001D0801"/>
    <w:rsid w:val="001D09B9"/>
    <w:rsid w:val="001D0FC7"/>
    <w:rsid w:val="001D1C67"/>
    <w:rsid w:val="001D2D0F"/>
    <w:rsid w:val="001D36D9"/>
    <w:rsid w:val="001D3B44"/>
    <w:rsid w:val="001D4511"/>
    <w:rsid w:val="001D45B3"/>
    <w:rsid w:val="001D5F2C"/>
    <w:rsid w:val="001E39B2"/>
    <w:rsid w:val="001E3BF5"/>
    <w:rsid w:val="001E461C"/>
    <w:rsid w:val="001E491C"/>
    <w:rsid w:val="001E4B41"/>
    <w:rsid w:val="001E60BD"/>
    <w:rsid w:val="001E68F3"/>
    <w:rsid w:val="001E6FF9"/>
    <w:rsid w:val="001E7319"/>
    <w:rsid w:val="001E76A2"/>
    <w:rsid w:val="001E7A63"/>
    <w:rsid w:val="001E7A7A"/>
    <w:rsid w:val="001E7BA7"/>
    <w:rsid w:val="001F091E"/>
    <w:rsid w:val="001F0F06"/>
    <w:rsid w:val="001F1411"/>
    <w:rsid w:val="001F14A6"/>
    <w:rsid w:val="001F1E2E"/>
    <w:rsid w:val="001F1EA4"/>
    <w:rsid w:val="001F3A74"/>
    <w:rsid w:val="001F3E96"/>
    <w:rsid w:val="001F4336"/>
    <w:rsid w:val="001F4443"/>
    <w:rsid w:val="001F4690"/>
    <w:rsid w:val="001F5459"/>
    <w:rsid w:val="001F55CB"/>
    <w:rsid w:val="001F5E64"/>
    <w:rsid w:val="001F6DD2"/>
    <w:rsid w:val="001F7117"/>
    <w:rsid w:val="001F7F22"/>
    <w:rsid w:val="00200395"/>
    <w:rsid w:val="0020123B"/>
    <w:rsid w:val="0020279D"/>
    <w:rsid w:val="00202A27"/>
    <w:rsid w:val="00202B25"/>
    <w:rsid w:val="0020311C"/>
    <w:rsid w:val="00204520"/>
    <w:rsid w:val="0020481B"/>
    <w:rsid w:val="00204A0C"/>
    <w:rsid w:val="0020500C"/>
    <w:rsid w:val="002067E0"/>
    <w:rsid w:val="002071C5"/>
    <w:rsid w:val="00211358"/>
    <w:rsid w:val="00211D26"/>
    <w:rsid w:val="002127E7"/>
    <w:rsid w:val="00212AC7"/>
    <w:rsid w:val="00212E1A"/>
    <w:rsid w:val="00213AF7"/>
    <w:rsid w:val="00215490"/>
    <w:rsid w:val="0021716F"/>
    <w:rsid w:val="00217F6F"/>
    <w:rsid w:val="002226EE"/>
    <w:rsid w:val="0022294E"/>
    <w:rsid w:val="00222D68"/>
    <w:rsid w:val="002248AF"/>
    <w:rsid w:val="00224E01"/>
    <w:rsid w:val="00225424"/>
    <w:rsid w:val="002254E2"/>
    <w:rsid w:val="00225658"/>
    <w:rsid w:val="002266B3"/>
    <w:rsid w:val="002279D4"/>
    <w:rsid w:val="002302B3"/>
    <w:rsid w:val="002302BB"/>
    <w:rsid w:val="0023090D"/>
    <w:rsid w:val="0023129C"/>
    <w:rsid w:val="00231691"/>
    <w:rsid w:val="00231E64"/>
    <w:rsid w:val="00232A9B"/>
    <w:rsid w:val="00232C96"/>
    <w:rsid w:val="002348D0"/>
    <w:rsid w:val="002355B0"/>
    <w:rsid w:val="002358F8"/>
    <w:rsid w:val="0023740F"/>
    <w:rsid w:val="00237B20"/>
    <w:rsid w:val="00241540"/>
    <w:rsid w:val="00241A2F"/>
    <w:rsid w:val="00241C65"/>
    <w:rsid w:val="00242B78"/>
    <w:rsid w:val="002466D3"/>
    <w:rsid w:val="00250F27"/>
    <w:rsid w:val="0025125D"/>
    <w:rsid w:val="00252219"/>
    <w:rsid w:val="002535EF"/>
    <w:rsid w:val="00253F92"/>
    <w:rsid w:val="00254A56"/>
    <w:rsid w:val="00254F2D"/>
    <w:rsid w:val="002561C1"/>
    <w:rsid w:val="00260310"/>
    <w:rsid w:val="00260FDB"/>
    <w:rsid w:val="00260FE4"/>
    <w:rsid w:val="002639BF"/>
    <w:rsid w:val="00266C9D"/>
    <w:rsid w:val="00266FCA"/>
    <w:rsid w:val="00270F4B"/>
    <w:rsid w:val="00271608"/>
    <w:rsid w:val="002718B0"/>
    <w:rsid w:val="00271CD1"/>
    <w:rsid w:val="00272986"/>
    <w:rsid w:val="00273D3B"/>
    <w:rsid w:val="0027423D"/>
    <w:rsid w:val="0027563A"/>
    <w:rsid w:val="002766BC"/>
    <w:rsid w:val="00276AE5"/>
    <w:rsid w:val="00277064"/>
    <w:rsid w:val="002770C9"/>
    <w:rsid w:val="00277157"/>
    <w:rsid w:val="00277256"/>
    <w:rsid w:val="002772CE"/>
    <w:rsid w:val="0028196D"/>
    <w:rsid w:val="00281E52"/>
    <w:rsid w:val="00282169"/>
    <w:rsid w:val="0028487F"/>
    <w:rsid w:val="00286B09"/>
    <w:rsid w:val="00286EA5"/>
    <w:rsid w:val="00290C8B"/>
    <w:rsid w:val="00290D24"/>
    <w:rsid w:val="0029129B"/>
    <w:rsid w:val="0029138C"/>
    <w:rsid w:val="00291B06"/>
    <w:rsid w:val="00291FD5"/>
    <w:rsid w:val="00292C65"/>
    <w:rsid w:val="002930C6"/>
    <w:rsid w:val="002945EA"/>
    <w:rsid w:val="00295022"/>
    <w:rsid w:val="00295113"/>
    <w:rsid w:val="00295BAD"/>
    <w:rsid w:val="00296401"/>
    <w:rsid w:val="00296549"/>
    <w:rsid w:val="00296D52"/>
    <w:rsid w:val="002979A6"/>
    <w:rsid w:val="002A1068"/>
    <w:rsid w:val="002A2025"/>
    <w:rsid w:val="002A313C"/>
    <w:rsid w:val="002A397F"/>
    <w:rsid w:val="002A3A8A"/>
    <w:rsid w:val="002A43AF"/>
    <w:rsid w:val="002A5670"/>
    <w:rsid w:val="002A5A5B"/>
    <w:rsid w:val="002A5C2B"/>
    <w:rsid w:val="002A69CA"/>
    <w:rsid w:val="002A6C38"/>
    <w:rsid w:val="002B0937"/>
    <w:rsid w:val="002B2015"/>
    <w:rsid w:val="002B29B3"/>
    <w:rsid w:val="002B30B7"/>
    <w:rsid w:val="002B3FA8"/>
    <w:rsid w:val="002B57EE"/>
    <w:rsid w:val="002B58CC"/>
    <w:rsid w:val="002B59EA"/>
    <w:rsid w:val="002B5E5E"/>
    <w:rsid w:val="002B60B1"/>
    <w:rsid w:val="002B6859"/>
    <w:rsid w:val="002B784F"/>
    <w:rsid w:val="002C005C"/>
    <w:rsid w:val="002C1C1C"/>
    <w:rsid w:val="002C2547"/>
    <w:rsid w:val="002C37A9"/>
    <w:rsid w:val="002C3AA6"/>
    <w:rsid w:val="002C5CEE"/>
    <w:rsid w:val="002C6059"/>
    <w:rsid w:val="002C67A6"/>
    <w:rsid w:val="002C708A"/>
    <w:rsid w:val="002D0A9C"/>
    <w:rsid w:val="002D15B7"/>
    <w:rsid w:val="002D31BF"/>
    <w:rsid w:val="002D4BE0"/>
    <w:rsid w:val="002D599E"/>
    <w:rsid w:val="002D5E83"/>
    <w:rsid w:val="002D669D"/>
    <w:rsid w:val="002D6B45"/>
    <w:rsid w:val="002D6C2A"/>
    <w:rsid w:val="002D73D3"/>
    <w:rsid w:val="002E05F7"/>
    <w:rsid w:val="002E16F0"/>
    <w:rsid w:val="002E19B2"/>
    <w:rsid w:val="002E352D"/>
    <w:rsid w:val="002E3DE1"/>
    <w:rsid w:val="002E4142"/>
    <w:rsid w:val="002E48A9"/>
    <w:rsid w:val="002E6544"/>
    <w:rsid w:val="002E6906"/>
    <w:rsid w:val="002E6E3C"/>
    <w:rsid w:val="002F0338"/>
    <w:rsid w:val="002F05B0"/>
    <w:rsid w:val="002F07D0"/>
    <w:rsid w:val="002F0CA7"/>
    <w:rsid w:val="002F2327"/>
    <w:rsid w:val="002F27CB"/>
    <w:rsid w:val="002F37D3"/>
    <w:rsid w:val="002F444C"/>
    <w:rsid w:val="002F5050"/>
    <w:rsid w:val="002F72A9"/>
    <w:rsid w:val="002F7FE7"/>
    <w:rsid w:val="0030116B"/>
    <w:rsid w:val="00302DF4"/>
    <w:rsid w:val="0030340A"/>
    <w:rsid w:val="00303CC8"/>
    <w:rsid w:val="00303F04"/>
    <w:rsid w:val="00303F92"/>
    <w:rsid w:val="00304F02"/>
    <w:rsid w:val="00305A98"/>
    <w:rsid w:val="003064F5"/>
    <w:rsid w:val="00306E58"/>
    <w:rsid w:val="003079BF"/>
    <w:rsid w:val="00311B5F"/>
    <w:rsid w:val="00311DEA"/>
    <w:rsid w:val="00313384"/>
    <w:rsid w:val="00313792"/>
    <w:rsid w:val="00313AA6"/>
    <w:rsid w:val="00313B56"/>
    <w:rsid w:val="00314DFA"/>
    <w:rsid w:val="00315019"/>
    <w:rsid w:val="0031666B"/>
    <w:rsid w:val="00316B62"/>
    <w:rsid w:val="00317221"/>
    <w:rsid w:val="00320704"/>
    <w:rsid w:val="00320F8D"/>
    <w:rsid w:val="0032171E"/>
    <w:rsid w:val="00322D38"/>
    <w:rsid w:val="00322F03"/>
    <w:rsid w:val="003230CB"/>
    <w:rsid w:val="0032330A"/>
    <w:rsid w:val="0032358A"/>
    <w:rsid w:val="00325595"/>
    <w:rsid w:val="0032728B"/>
    <w:rsid w:val="0032747B"/>
    <w:rsid w:val="003274A0"/>
    <w:rsid w:val="00327829"/>
    <w:rsid w:val="003312B6"/>
    <w:rsid w:val="003337F3"/>
    <w:rsid w:val="00334342"/>
    <w:rsid w:val="00334496"/>
    <w:rsid w:val="00334533"/>
    <w:rsid w:val="0033573B"/>
    <w:rsid w:val="0034046F"/>
    <w:rsid w:val="00340BCD"/>
    <w:rsid w:val="00340E7E"/>
    <w:rsid w:val="003432D3"/>
    <w:rsid w:val="003432D6"/>
    <w:rsid w:val="00343339"/>
    <w:rsid w:val="003435C7"/>
    <w:rsid w:val="00343FEE"/>
    <w:rsid w:val="00344CB6"/>
    <w:rsid w:val="00344E43"/>
    <w:rsid w:val="00345DA1"/>
    <w:rsid w:val="00346EC9"/>
    <w:rsid w:val="003473C6"/>
    <w:rsid w:val="003479E8"/>
    <w:rsid w:val="00347BC0"/>
    <w:rsid w:val="00351320"/>
    <w:rsid w:val="00351635"/>
    <w:rsid w:val="00351D2D"/>
    <w:rsid w:val="0035245B"/>
    <w:rsid w:val="003530DE"/>
    <w:rsid w:val="00353D72"/>
    <w:rsid w:val="00354205"/>
    <w:rsid w:val="00354E54"/>
    <w:rsid w:val="00354F14"/>
    <w:rsid w:val="00355028"/>
    <w:rsid w:val="00355221"/>
    <w:rsid w:val="00355537"/>
    <w:rsid w:val="003557BF"/>
    <w:rsid w:val="0035644A"/>
    <w:rsid w:val="00356D95"/>
    <w:rsid w:val="0035742A"/>
    <w:rsid w:val="0036071D"/>
    <w:rsid w:val="003607EE"/>
    <w:rsid w:val="00362240"/>
    <w:rsid w:val="003646B2"/>
    <w:rsid w:val="00364835"/>
    <w:rsid w:val="00364FB6"/>
    <w:rsid w:val="0036689F"/>
    <w:rsid w:val="00366BD9"/>
    <w:rsid w:val="003671EE"/>
    <w:rsid w:val="003678FE"/>
    <w:rsid w:val="003716D2"/>
    <w:rsid w:val="00371C29"/>
    <w:rsid w:val="003720C4"/>
    <w:rsid w:val="003735A9"/>
    <w:rsid w:val="003735B8"/>
    <w:rsid w:val="00373F1D"/>
    <w:rsid w:val="0037421E"/>
    <w:rsid w:val="0037459D"/>
    <w:rsid w:val="0037464E"/>
    <w:rsid w:val="003756A6"/>
    <w:rsid w:val="0037579E"/>
    <w:rsid w:val="0037636B"/>
    <w:rsid w:val="00376809"/>
    <w:rsid w:val="00376A23"/>
    <w:rsid w:val="00377460"/>
    <w:rsid w:val="00380F3D"/>
    <w:rsid w:val="003828DF"/>
    <w:rsid w:val="003832A9"/>
    <w:rsid w:val="00385D33"/>
    <w:rsid w:val="0038633E"/>
    <w:rsid w:val="003872F7"/>
    <w:rsid w:val="0038752A"/>
    <w:rsid w:val="00387DCF"/>
    <w:rsid w:val="00390BF9"/>
    <w:rsid w:val="00391032"/>
    <w:rsid w:val="0039202B"/>
    <w:rsid w:val="00392B00"/>
    <w:rsid w:val="0039340A"/>
    <w:rsid w:val="00395511"/>
    <w:rsid w:val="00396706"/>
    <w:rsid w:val="00396CDF"/>
    <w:rsid w:val="003A0BEC"/>
    <w:rsid w:val="003A0EA0"/>
    <w:rsid w:val="003A26B2"/>
    <w:rsid w:val="003A2983"/>
    <w:rsid w:val="003A356B"/>
    <w:rsid w:val="003A39D4"/>
    <w:rsid w:val="003A47A3"/>
    <w:rsid w:val="003A4DDB"/>
    <w:rsid w:val="003A5022"/>
    <w:rsid w:val="003A606B"/>
    <w:rsid w:val="003A78D9"/>
    <w:rsid w:val="003B028C"/>
    <w:rsid w:val="003B2C40"/>
    <w:rsid w:val="003B3267"/>
    <w:rsid w:val="003B3755"/>
    <w:rsid w:val="003B66E6"/>
    <w:rsid w:val="003B6D0A"/>
    <w:rsid w:val="003B6E27"/>
    <w:rsid w:val="003C012A"/>
    <w:rsid w:val="003C04E1"/>
    <w:rsid w:val="003C0A1A"/>
    <w:rsid w:val="003C1D70"/>
    <w:rsid w:val="003C2091"/>
    <w:rsid w:val="003C2B29"/>
    <w:rsid w:val="003C2F68"/>
    <w:rsid w:val="003C40D3"/>
    <w:rsid w:val="003C49EE"/>
    <w:rsid w:val="003C4B35"/>
    <w:rsid w:val="003C6452"/>
    <w:rsid w:val="003C678D"/>
    <w:rsid w:val="003D0898"/>
    <w:rsid w:val="003D0A2A"/>
    <w:rsid w:val="003D0CC5"/>
    <w:rsid w:val="003D12CB"/>
    <w:rsid w:val="003D1A2B"/>
    <w:rsid w:val="003D2948"/>
    <w:rsid w:val="003D2AFD"/>
    <w:rsid w:val="003D3EA1"/>
    <w:rsid w:val="003D4361"/>
    <w:rsid w:val="003D4942"/>
    <w:rsid w:val="003D4D20"/>
    <w:rsid w:val="003D5F42"/>
    <w:rsid w:val="003D661C"/>
    <w:rsid w:val="003D6995"/>
    <w:rsid w:val="003E29F0"/>
    <w:rsid w:val="003E565F"/>
    <w:rsid w:val="003E62FA"/>
    <w:rsid w:val="003E6C1C"/>
    <w:rsid w:val="003E6D27"/>
    <w:rsid w:val="003E7A38"/>
    <w:rsid w:val="003F2530"/>
    <w:rsid w:val="003F2ADB"/>
    <w:rsid w:val="003F380A"/>
    <w:rsid w:val="003F3D0B"/>
    <w:rsid w:val="003F66B0"/>
    <w:rsid w:val="003F683B"/>
    <w:rsid w:val="003F7341"/>
    <w:rsid w:val="0040121D"/>
    <w:rsid w:val="0040140E"/>
    <w:rsid w:val="00402045"/>
    <w:rsid w:val="004023F7"/>
    <w:rsid w:val="004029C9"/>
    <w:rsid w:val="00402C61"/>
    <w:rsid w:val="00404108"/>
    <w:rsid w:val="00405F6E"/>
    <w:rsid w:val="00407118"/>
    <w:rsid w:val="004106F3"/>
    <w:rsid w:val="00411E6E"/>
    <w:rsid w:val="00412531"/>
    <w:rsid w:val="00412BA9"/>
    <w:rsid w:val="00412CA6"/>
    <w:rsid w:val="00413DE8"/>
    <w:rsid w:val="0041475C"/>
    <w:rsid w:val="00414A2A"/>
    <w:rsid w:val="00414E1B"/>
    <w:rsid w:val="00416950"/>
    <w:rsid w:val="00417085"/>
    <w:rsid w:val="00417F3B"/>
    <w:rsid w:val="00420151"/>
    <w:rsid w:val="00420A34"/>
    <w:rsid w:val="0042112F"/>
    <w:rsid w:val="00422473"/>
    <w:rsid w:val="0042260B"/>
    <w:rsid w:val="00425B89"/>
    <w:rsid w:val="00427656"/>
    <w:rsid w:val="00427E9C"/>
    <w:rsid w:val="004307F6"/>
    <w:rsid w:val="00431B96"/>
    <w:rsid w:val="00431D6E"/>
    <w:rsid w:val="004328D5"/>
    <w:rsid w:val="00434D2F"/>
    <w:rsid w:val="00435E37"/>
    <w:rsid w:val="004379B5"/>
    <w:rsid w:val="00440521"/>
    <w:rsid w:val="00440AD0"/>
    <w:rsid w:val="00440D53"/>
    <w:rsid w:val="00444A73"/>
    <w:rsid w:val="00444B7E"/>
    <w:rsid w:val="00445315"/>
    <w:rsid w:val="0044566B"/>
    <w:rsid w:val="004464B4"/>
    <w:rsid w:val="004467AB"/>
    <w:rsid w:val="00450872"/>
    <w:rsid w:val="00450E30"/>
    <w:rsid w:val="004523D3"/>
    <w:rsid w:val="00453F37"/>
    <w:rsid w:val="0045645F"/>
    <w:rsid w:val="004565EE"/>
    <w:rsid w:val="00456F60"/>
    <w:rsid w:val="00461261"/>
    <w:rsid w:val="004613EC"/>
    <w:rsid w:val="0046290C"/>
    <w:rsid w:val="0046360B"/>
    <w:rsid w:val="004639B3"/>
    <w:rsid w:val="00463B5C"/>
    <w:rsid w:val="00464858"/>
    <w:rsid w:val="004648AE"/>
    <w:rsid w:val="00467420"/>
    <w:rsid w:val="0046757C"/>
    <w:rsid w:val="00470523"/>
    <w:rsid w:val="0047196A"/>
    <w:rsid w:val="0047223B"/>
    <w:rsid w:val="004736CF"/>
    <w:rsid w:val="004749E1"/>
    <w:rsid w:val="00475924"/>
    <w:rsid w:val="00475EC7"/>
    <w:rsid w:val="00476489"/>
    <w:rsid w:val="00476CF2"/>
    <w:rsid w:val="004775D8"/>
    <w:rsid w:val="00480D6D"/>
    <w:rsid w:val="004816A5"/>
    <w:rsid w:val="00481E8A"/>
    <w:rsid w:val="004828DD"/>
    <w:rsid w:val="0048373A"/>
    <w:rsid w:val="004839C8"/>
    <w:rsid w:val="00483A4E"/>
    <w:rsid w:val="00484FCE"/>
    <w:rsid w:val="004905AB"/>
    <w:rsid w:val="00491B40"/>
    <w:rsid w:val="00491BFC"/>
    <w:rsid w:val="0049288F"/>
    <w:rsid w:val="00493A41"/>
    <w:rsid w:val="00494428"/>
    <w:rsid w:val="00494502"/>
    <w:rsid w:val="004951F4"/>
    <w:rsid w:val="004960AC"/>
    <w:rsid w:val="00496E46"/>
    <w:rsid w:val="0049716A"/>
    <w:rsid w:val="00497ABD"/>
    <w:rsid w:val="00497CF3"/>
    <w:rsid w:val="00497F25"/>
    <w:rsid w:val="004A0823"/>
    <w:rsid w:val="004A11A7"/>
    <w:rsid w:val="004A146F"/>
    <w:rsid w:val="004A1EA7"/>
    <w:rsid w:val="004A23C5"/>
    <w:rsid w:val="004A2862"/>
    <w:rsid w:val="004A341D"/>
    <w:rsid w:val="004A356E"/>
    <w:rsid w:val="004A469B"/>
    <w:rsid w:val="004A581A"/>
    <w:rsid w:val="004A6156"/>
    <w:rsid w:val="004A61DD"/>
    <w:rsid w:val="004A6C4B"/>
    <w:rsid w:val="004B0504"/>
    <w:rsid w:val="004B1ADF"/>
    <w:rsid w:val="004B1FD7"/>
    <w:rsid w:val="004B25A0"/>
    <w:rsid w:val="004B29FB"/>
    <w:rsid w:val="004B4580"/>
    <w:rsid w:val="004B5448"/>
    <w:rsid w:val="004B5651"/>
    <w:rsid w:val="004B56AD"/>
    <w:rsid w:val="004B570B"/>
    <w:rsid w:val="004B5D73"/>
    <w:rsid w:val="004B6395"/>
    <w:rsid w:val="004C22AD"/>
    <w:rsid w:val="004C31AA"/>
    <w:rsid w:val="004C3D6A"/>
    <w:rsid w:val="004C499A"/>
    <w:rsid w:val="004C4C8F"/>
    <w:rsid w:val="004C5486"/>
    <w:rsid w:val="004C7376"/>
    <w:rsid w:val="004D2047"/>
    <w:rsid w:val="004D417E"/>
    <w:rsid w:val="004D42A5"/>
    <w:rsid w:val="004D50D0"/>
    <w:rsid w:val="004D5CEA"/>
    <w:rsid w:val="004D5D5C"/>
    <w:rsid w:val="004D68C0"/>
    <w:rsid w:val="004D742C"/>
    <w:rsid w:val="004D7AEE"/>
    <w:rsid w:val="004E00E0"/>
    <w:rsid w:val="004E0976"/>
    <w:rsid w:val="004E0F61"/>
    <w:rsid w:val="004E2B3C"/>
    <w:rsid w:val="004E2FC0"/>
    <w:rsid w:val="004E3182"/>
    <w:rsid w:val="004E590A"/>
    <w:rsid w:val="004E707E"/>
    <w:rsid w:val="004E7133"/>
    <w:rsid w:val="004E715D"/>
    <w:rsid w:val="004E79D5"/>
    <w:rsid w:val="004E7AF5"/>
    <w:rsid w:val="004F18BA"/>
    <w:rsid w:val="004F2850"/>
    <w:rsid w:val="004F4A66"/>
    <w:rsid w:val="004F4D5D"/>
    <w:rsid w:val="004F5E3A"/>
    <w:rsid w:val="004F6212"/>
    <w:rsid w:val="004F6B13"/>
    <w:rsid w:val="00500250"/>
    <w:rsid w:val="00500FD8"/>
    <w:rsid w:val="00500FD9"/>
    <w:rsid w:val="00501B20"/>
    <w:rsid w:val="00502AB7"/>
    <w:rsid w:val="00502E2E"/>
    <w:rsid w:val="00503BDD"/>
    <w:rsid w:val="00503C4E"/>
    <w:rsid w:val="005041FB"/>
    <w:rsid w:val="00504DE4"/>
    <w:rsid w:val="005065F9"/>
    <w:rsid w:val="00506975"/>
    <w:rsid w:val="00507EDB"/>
    <w:rsid w:val="0051026D"/>
    <w:rsid w:val="00510549"/>
    <w:rsid w:val="005114DF"/>
    <w:rsid w:val="005119C9"/>
    <w:rsid w:val="00511A5C"/>
    <w:rsid w:val="00511B29"/>
    <w:rsid w:val="0051207B"/>
    <w:rsid w:val="0051254D"/>
    <w:rsid w:val="00512ED6"/>
    <w:rsid w:val="0051332D"/>
    <w:rsid w:val="00513E06"/>
    <w:rsid w:val="00514F2A"/>
    <w:rsid w:val="00515B14"/>
    <w:rsid w:val="00516FE8"/>
    <w:rsid w:val="0051734C"/>
    <w:rsid w:val="00517810"/>
    <w:rsid w:val="0052056F"/>
    <w:rsid w:val="005206D1"/>
    <w:rsid w:val="005209F9"/>
    <w:rsid w:val="00520AF7"/>
    <w:rsid w:val="00520F74"/>
    <w:rsid w:val="005216CF"/>
    <w:rsid w:val="005230A2"/>
    <w:rsid w:val="00524C6A"/>
    <w:rsid w:val="00527010"/>
    <w:rsid w:val="00527559"/>
    <w:rsid w:val="00527910"/>
    <w:rsid w:val="00530828"/>
    <w:rsid w:val="00531E11"/>
    <w:rsid w:val="00532FF1"/>
    <w:rsid w:val="005347CE"/>
    <w:rsid w:val="00534905"/>
    <w:rsid w:val="00536466"/>
    <w:rsid w:val="00537077"/>
    <w:rsid w:val="005371A3"/>
    <w:rsid w:val="00541CF4"/>
    <w:rsid w:val="00542EFF"/>
    <w:rsid w:val="00543071"/>
    <w:rsid w:val="00543AAA"/>
    <w:rsid w:val="00544045"/>
    <w:rsid w:val="00544748"/>
    <w:rsid w:val="00545C8A"/>
    <w:rsid w:val="0054725B"/>
    <w:rsid w:val="005475FA"/>
    <w:rsid w:val="00547BC1"/>
    <w:rsid w:val="00550F3C"/>
    <w:rsid w:val="00551BEC"/>
    <w:rsid w:val="00551DAF"/>
    <w:rsid w:val="0055282A"/>
    <w:rsid w:val="00552A30"/>
    <w:rsid w:val="0055464D"/>
    <w:rsid w:val="00554BB1"/>
    <w:rsid w:val="00555725"/>
    <w:rsid w:val="00555F2B"/>
    <w:rsid w:val="00556935"/>
    <w:rsid w:val="00556EDE"/>
    <w:rsid w:val="0055745B"/>
    <w:rsid w:val="005577CF"/>
    <w:rsid w:val="00557ACA"/>
    <w:rsid w:val="00557C0A"/>
    <w:rsid w:val="00557FA6"/>
    <w:rsid w:val="00560149"/>
    <w:rsid w:val="00560A57"/>
    <w:rsid w:val="00560BE2"/>
    <w:rsid w:val="00561736"/>
    <w:rsid w:val="005620BE"/>
    <w:rsid w:val="005624E5"/>
    <w:rsid w:val="00562EA4"/>
    <w:rsid w:val="00563CAA"/>
    <w:rsid w:val="005644AD"/>
    <w:rsid w:val="00564C42"/>
    <w:rsid w:val="00565638"/>
    <w:rsid w:val="00566656"/>
    <w:rsid w:val="0056707D"/>
    <w:rsid w:val="005671A2"/>
    <w:rsid w:val="00570079"/>
    <w:rsid w:val="00570DBA"/>
    <w:rsid w:val="00571B23"/>
    <w:rsid w:val="0057234A"/>
    <w:rsid w:val="00572809"/>
    <w:rsid w:val="00572DD6"/>
    <w:rsid w:val="00574610"/>
    <w:rsid w:val="005747E9"/>
    <w:rsid w:val="00574DAF"/>
    <w:rsid w:val="00574F16"/>
    <w:rsid w:val="005764C4"/>
    <w:rsid w:val="005778FD"/>
    <w:rsid w:val="005817C8"/>
    <w:rsid w:val="0058227F"/>
    <w:rsid w:val="00582780"/>
    <w:rsid w:val="00582912"/>
    <w:rsid w:val="00583870"/>
    <w:rsid w:val="00584894"/>
    <w:rsid w:val="00586875"/>
    <w:rsid w:val="00586B61"/>
    <w:rsid w:val="005900A1"/>
    <w:rsid w:val="00590B02"/>
    <w:rsid w:val="0059126F"/>
    <w:rsid w:val="0059226C"/>
    <w:rsid w:val="00592CF3"/>
    <w:rsid w:val="005956B1"/>
    <w:rsid w:val="00596A0D"/>
    <w:rsid w:val="00596ED9"/>
    <w:rsid w:val="005973DF"/>
    <w:rsid w:val="005A0132"/>
    <w:rsid w:val="005A02AB"/>
    <w:rsid w:val="005A03E1"/>
    <w:rsid w:val="005A0BC0"/>
    <w:rsid w:val="005A295B"/>
    <w:rsid w:val="005A2A81"/>
    <w:rsid w:val="005A3B13"/>
    <w:rsid w:val="005A571A"/>
    <w:rsid w:val="005A6312"/>
    <w:rsid w:val="005A7798"/>
    <w:rsid w:val="005A79D0"/>
    <w:rsid w:val="005A7C7A"/>
    <w:rsid w:val="005A7F8F"/>
    <w:rsid w:val="005B0480"/>
    <w:rsid w:val="005B0D0D"/>
    <w:rsid w:val="005B0E32"/>
    <w:rsid w:val="005B0F5B"/>
    <w:rsid w:val="005B13B7"/>
    <w:rsid w:val="005B2789"/>
    <w:rsid w:val="005B32DA"/>
    <w:rsid w:val="005B340E"/>
    <w:rsid w:val="005B355F"/>
    <w:rsid w:val="005B379C"/>
    <w:rsid w:val="005B3C4C"/>
    <w:rsid w:val="005B4683"/>
    <w:rsid w:val="005B4D70"/>
    <w:rsid w:val="005B5786"/>
    <w:rsid w:val="005B5E21"/>
    <w:rsid w:val="005B60BA"/>
    <w:rsid w:val="005B6BC4"/>
    <w:rsid w:val="005C0A89"/>
    <w:rsid w:val="005C345E"/>
    <w:rsid w:val="005C4A2B"/>
    <w:rsid w:val="005C615D"/>
    <w:rsid w:val="005C6DB8"/>
    <w:rsid w:val="005C7352"/>
    <w:rsid w:val="005D17F8"/>
    <w:rsid w:val="005D20A2"/>
    <w:rsid w:val="005D2B88"/>
    <w:rsid w:val="005D2C07"/>
    <w:rsid w:val="005D41DA"/>
    <w:rsid w:val="005D4589"/>
    <w:rsid w:val="005D5057"/>
    <w:rsid w:val="005D5ADF"/>
    <w:rsid w:val="005D5B65"/>
    <w:rsid w:val="005D5F2D"/>
    <w:rsid w:val="005D619B"/>
    <w:rsid w:val="005D6D79"/>
    <w:rsid w:val="005D7503"/>
    <w:rsid w:val="005D7881"/>
    <w:rsid w:val="005D7A17"/>
    <w:rsid w:val="005D7CC6"/>
    <w:rsid w:val="005E03E9"/>
    <w:rsid w:val="005E0AC8"/>
    <w:rsid w:val="005E1132"/>
    <w:rsid w:val="005E11F4"/>
    <w:rsid w:val="005E3DCF"/>
    <w:rsid w:val="005E3EB2"/>
    <w:rsid w:val="005E43E5"/>
    <w:rsid w:val="005E4663"/>
    <w:rsid w:val="005E4CCF"/>
    <w:rsid w:val="005E51E2"/>
    <w:rsid w:val="005E53A5"/>
    <w:rsid w:val="005E5C77"/>
    <w:rsid w:val="005E5E53"/>
    <w:rsid w:val="005E617C"/>
    <w:rsid w:val="005E6902"/>
    <w:rsid w:val="005E749D"/>
    <w:rsid w:val="005E7DB5"/>
    <w:rsid w:val="005F0879"/>
    <w:rsid w:val="005F08DA"/>
    <w:rsid w:val="005F0A0A"/>
    <w:rsid w:val="005F2960"/>
    <w:rsid w:val="005F3EC6"/>
    <w:rsid w:val="005F478C"/>
    <w:rsid w:val="005F4E61"/>
    <w:rsid w:val="005F5B97"/>
    <w:rsid w:val="005F648F"/>
    <w:rsid w:val="005F7656"/>
    <w:rsid w:val="006006D4"/>
    <w:rsid w:val="00600D8E"/>
    <w:rsid w:val="0060194B"/>
    <w:rsid w:val="0060305A"/>
    <w:rsid w:val="00603C0C"/>
    <w:rsid w:val="00603D95"/>
    <w:rsid w:val="006048B9"/>
    <w:rsid w:val="006050DD"/>
    <w:rsid w:val="006054A8"/>
    <w:rsid w:val="006054F8"/>
    <w:rsid w:val="00605DD9"/>
    <w:rsid w:val="006063C2"/>
    <w:rsid w:val="00607A68"/>
    <w:rsid w:val="0061004B"/>
    <w:rsid w:val="00612F7C"/>
    <w:rsid w:val="00614EB0"/>
    <w:rsid w:val="006154B7"/>
    <w:rsid w:val="00615557"/>
    <w:rsid w:val="00616833"/>
    <w:rsid w:val="00616FF6"/>
    <w:rsid w:val="006172FA"/>
    <w:rsid w:val="00620001"/>
    <w:rsid w:val="0062066E"/>
    <w:rsid w:val="00621D8C"/>
    <w:rsid w:val="00622119"/>
    <w:rsid w:val="0062256F"/>
    <w:rsid w:val="00622A28"/>
    <w:rsid w:val="0062409C"/>
    <w:rsid w:val="00624747"/>
    <w:rsid w:val="00624F4E"/>
    <w:rsid w:val="00625274"/>
    <w:rsid w:val="00626035"/>
    <w:rsid w:val="006276FD"/>
    <w:rsid w:val="006307D9"/>
    <w:rsid w:val="0063241D"/>
    <w:rsid w:val="00632C41"/>
    <w:rsid w:val="00632F44"/>
    <w:rsid w:val="00633595"/>
    <w:rsid w:val="00633B8B"/>
    <w:rsid w:val="00633DCB"/>
    <w:rsid w:val="006345A8"/>
    <w:rsid w:val="00640C11"/>
    <w:rsid w:val="00642496"/>
    <w:rsid w:val="00642519"/>
    <w:rsid w:val="00642A75"/>
    <w:rsid w:val="006451D5"/>
    <w:rsid w:val="006457E6"/>
    <w:rsid w:val="006458B9"/>
    <w:rsid w:val="00645FEC"/>
    <w:rsid w:val="00647715"/>
    <w:rsid w:val="0065064C"/>
    <w:rsid w:val="006509DF"/>
    <w:rsid w:val="00651B2C"/>
    <w:rsid w:val="00652033"/>
    <w:rsid w:val="00652EB8"/>
    <w:rsid w:val="00654156"/>
    <w:rsid w:val="006554FF"/>
    <w:rsid w:val="00655F55"/>
    <w:rsid w:val="00656CC2"/>
    <w:rsid w:val="00660F9C"/>
    <w:rsid w:val="00661255"/>
    <w:rsid w:val="00662693"/>
    <w:rsid w:val="006626B3"/>
    <w:rsid w:val="006632DA"/>
    <w:rsid w:val="0066409C"/>
    <w:rsid w:val="00665C94"/>
    <w:rsid w:val="006663D4"/>
    <w:rsid w:val="00666916"/>
    <w:rsid w:val="00666AB9"/>
    <w:rsid w:val="00667A91"/>
    <w:rsid w:val="006708DC"/>
    <w:rsid w:val="00670C5C"/>
    <w:rsid w:val="00670E1B"/>
    <w:rsid w:val="00671CA4"/>
    <w:rsid w:val="006722BB"/>
    <w:rsid w:val="00672B53"/>
    <w:rsid w:val="00672FF5"/>
    <w:rsid w:val="00673B3D"/>
    <w:rsid w:val="0067529F"/>
    <w:rsid w:val="00675454"/>
    <w:rsid w:val="00675BE2"/>
    <w:rsid w:val="00675F12"/>
    <w:rsid w:val="00676441"/>
    <w:rsid w:val="006764E3"/>
    <w:rsid w:val="006769D2"/>
    <w:rsid w:val="00676A84"/>
    <w:rsid w:val="00676C91"/>
    <w:rsid w:val="00676E27"/>
    <w:rsid w:val="00677702"/>
    <w:rsid w:val="0068231C"/>
    <w:rsid w:val="006823B1"/>
    <w:rsid w:val="006837E6"/>
    <w:rsid w:val="00685398"/>
    <w:rsid w:val="00687120"/>
    <w:rsid w:val="00687280"/>
    <w:rsid w:val="00687B50"/>
    <w:rsid w:val="00687FDA"/>
    <w:rsid w:val="00691865"/>
    <w:rsid w:val="00691CDF"/>
    <w:rsid w:val="00693677"/>
    <w:rsid w:val="00693C6A"/>
    <w:rsid w:val="00693CE1"/>
    <w:rsid w:val="0069403F"/>
    <w:rsid w:val="00694069"/>
    <w:rsid w:val="006944B7"/>
    <w:rsid w:val="00695996"/>
    <w:rsid w:val="006968C7"/>
    <w:rsid w:val="0069715C"/>
    <w:rsid w:val="0069735E"/>
    <w:rsid w:val="00697DB3"/>
    <w:rsid w:val="006A26AF"/>
    <w:rsid w:val="006A285D"/>
    <w:rsid w:val="006A2DD6"/>
    <w:rsid w:val="006A2EB1"/>
    <w:rsid w:val="006A346D"/>
    <w:rsid w:val="006A42F1"/>
    <w:rsid w:val="006A47E2"/>
    <w:rsid w:val="006A48CA"/>
    <w:rsid w:val="006A60C9"/>
    <w:rsid w:val="006A6289"/>
    <w:rsid w:val="006A7A03"/>
    <w:rsid w:val="006B017F"/>
    <w:rsid w:val="006B0A1A"/>
    <w:rsid w:val="006B1321"/>
    <w:rsid w:val="006B13FF"/>
    <w:rsid w:val="006B26B8"/>
    <w:rsid w:val="006B2B3E"/>
    <w:rsid w:val="006B3028"/>
    <w:rsid w:val="006B364E"/>
    <w:rsid w:val="006B37F7"/>
    <w:rsid w:val="006B5CB4"/>
    <w:rsid w:val="006B69B1"/>
    <w:rsid w:val="006B6D7E"/>
    <w:rsid w:val="006C0278"/>
    <w:rsid w:val="006C0C40"/>
    <w:rsid w:val="006C13B2"/>
    <w:rsid w:val="006C1434"/>
    <w:rsid w:val="006C2513"/>
    <w:rsid w:val="006C386F"/>
    <w:rsid w:val="006C438E"/>
    <w:rsid w:val="006C498B"/>
    <w:rsid w:val="006C4AB1"/>
    <w:rsid w:val="006C5CD4"/>
    <w:rsid w:val="006C6FF4"/>
    <w:rsid w:val="006C7252"/>
    <w:rsid w:val="006C7794"/>
    <w:rsid w:val="006D1A82"/>
    <w:rsid w:val="006D4737"/>
    <w:rsid w:val="006D55AD"/>
    <w:rsid w:val="006D6AF9"/>
    <w:rsid w:val="006E1A4C"/>
    <w:rsid w:val="006E26F8"/>
    <w:rsid w:val="006E298C"/>
    <w:rsid w:val="006E374E"/>
    <w:rsid w:val="006E591F"/>
    <w:rsid w:val="006E6351"/>
    <w:rsid w:val="006E7B1D"/>
    <w:rsid w:val="006F076C"/>
    <w:rsid w:val="006F0BBC"/>
    <w:rsid w:val="006F0C8A"/>
    <w:rsid w:val="006F106E"/>
    <w:rsid w:val="006F128C"/>
    <w:rsid w:val="006F1C31"/>
    <w:rsid w:val="006F2094"/>
    <w:rsid w:val="006F2535"/>
    <w:rsid w:val="006F2D5C"/>
    <w:rsid w:val="006F34A0"/>
    <w:rsid w:val="006F3A10"/>
    <w:rsid w:val="006F3EA0"/>
    <w:rsid w:val="006F47CF"/>
    <w:rsid w:val="006F5E47"/>
    <w:rsid w:val="006F5F9D"/>
    <w:rsid w:val="006F6AD7"/>
    <w:rsid w:val="00700347"/>
    <w:rsid w:val="00700365"/>
    <w:rsid w:val="0070193E"/>
    <w:rsid w:val="0070208D"/>
    <w:rsid w:val="00702344"/>
    <w:rsid w:val="00702846"/>
    <w:rsid w:val="00702CF8"/>
    <w:rsid w:val="00703C22"/>
    <w:rsid w:val="0070459B"/>
    <w:rsid w:val="00705766"/>
    <w:rsid w:val="00706038"/>
    <w:rsid w:val="007110AB"/>
    <w:rsid w:val="00711C63"/>
    <w:rsid w:val="00712510"/>
    <w:rsid w:val="00712D48"/>
    <w:rsid w:val="00714226"/>
    <w:rsid w:val="007152FE"/>
    <w:rsid w:val="007159C8"/>
    <w:rsid w:val="007159DA"/>
    <w:rsid w:val="007172D1"/>
    <w:rsid w:val="00720AB7"/>
    <w:rsid w:val="00720D1B"/>
    <w:rsid w:val="007214B1"/>
    <w:rsid w:val="00721CDD"/>
    <w:rsid w:val="00722B2F"/>
    <w:rsid w:val="00722F34"/>
    <w:rsid w:val="00723CA4"/>
    <w:rsid w:val="00725042"/>
    <w:rsid w:val="00725254"/>
    <w:rsid w:val="00726392"/>
    <w:rsid w:val="007269A9"/>
    <w:rsid w:val="0073019F"/>
    <w:rsid w:val="00730312"/>
    <w:rsid w:val="007312E0"/>
    <w:rsid w:val="0073159B"/>
    <w:rsid w:val="00732C59"/>
    <w:rsid w:val="00732C84"/>
    <w:rsid w:val="00732D01"/>
    <w:rsid w:val="007338D8"/>
    <w:rsid w:val="0073425E"/>
    <w:rsid w:val="0073465A"/>
    <w:rsid w:val="0073543D"/>
    <w:rsid w:val="00735505"/>
    <w:rsid w:val="007355C9"/>
    <w:rsid w:val="007371B4"/>
    <w:rsid w:val="00740368"/>
    <w:rsid w:val="007403DE"/>
    <w:rsid w:val="00742909"/>
    <w:rsid w:val="00743091"/>
    <w:rsid w:val="0074411F"/>
    <w:rsid w:val="007442DB"/>
    <w:rsid w:val="0074527D"/>
    <w:rsid w:val="00745A55"/>
    <w:rsid w:val="00745C1A"/>
    <w:rsid w:val="00746350"/>
    <w:rsid w:val="007465CB"/>
    <w:rsid w:val="0074751D"/>
    <w:rsid w:val="00747E60"/>
    <w:rsid w:val="0075005B"/>
    <w:rsid w:val="00750318"/>
    <w:rsid w:val="00750385"/>
    <w:rsid w:val="007504F1"/>
    <w:rsid w:val="007505FE"/>
    <w:rsid w:val="00752E5A"/>
    <w:rsid w:val="00753D10"/>
    <w:rsid w:val="00754EFD"/>
    <w:rsid w:val="00755285"/>
    <w:rsid w:val="00755445"/>
    <w:rsid w:val="00756FED"/>
    <w:rsid w:val="00756FEE"/>
    <w:rsid w:val="0076008A"/>
    <w:rsid w:val="0076159D"/>
    <w:rsid w:val="007616ED"/>
    <w:rsid w:val="0076185A"/>
    <w:rsid w:val="00761962"/>
    <w:rsid w:val="00761CBA"/>
    <w:rsid w:val="00762542"/>
    <w:rsid w:val="00763A8B"/>
    <w:rsid w:val="00763CAA"/>
    <w:rsid w:val="007648A8"/>
    <w:rsid w:val="00764D03"/>
    <w:rsid w:val="00765187"/>
    <w:rsid w:val="007653A8"/>
    <w:rsid w:val="007658F5"/>
    <w:rsid w:val="00766EC4"/>
    <w:rsid w:val="00770E4C"/>
    <w:rsid w:val="00771DF0"/>
    <w:rsid w:val="00772431"/>
    <w:rsid w:val="00772D68"/>
    <w:rsid w:val="00774947"/>
    <w:rsid w:val="00776212"/>
    <w:rsid w:val="00776BD6"/>
    <w:rsid w:val="00776D00"/>
    <w:rsid w:val="0077745C"/>
    <w:rsid w:val="00777B9E"/>
    <w:rsid w:val="007800BC"/>
    <w:rsid w:val="00780425"/>
    <w:rsid w:val="0078085A"/>
    <w:rsid w:val="00781FAE"/>
    <w:rsid w:val="00782507"/>
    <w:rsid w:val="007826C0"/>
    <w:rsid w:val="00782D11"/>
    <w:rsid w:val="00782FC2"/>
    <w:rsid w:val="007847A8"/>
    <w:rsid w:val="00784852"/>
    <w:rsid w:val="00784A93"/>
    <w:rsid w:val="00785EEF"/>
    <w:rsid w:val="0078708C"/>
    <w:rsid w:val="00787A91"/>
    <w:rsid w:val="00790286"/>
    <w:rsid w:val="0079210A"/>
    <w:rsid w:val="007921B5"/>
    <w:rsid w:val="00792BB1"/>
    <w:rsid w:val="00793DC7"/>
    <w:rsid w:val="00793F42"/>
    <w:rsid w:val="00794426"/>
    <w:rsid w:val="00796360"/>
    <w:rsid w:val="0079683A"/>
    <w:rsid w:val="0079792C"/>
    <w:rsid w:val="007A0DDA"/>
    <w:rsid w:val="007A1859"/>
    <w:rsid w:val="007A1F94"/>
    <w:rsid w:val="007A221C"/>
    <w:rsid w:val="007A23F7"/>
    <w:rsid w:val="007A4207"/>
    <w:rsid w:val="007A42E1"/>
    <w:rsid w:val="007A61BB"/>
    <w:rsid w:val="007A6DD3"/>
    <w:rsid w:val="007A78A7"/>
    <w:rsid w:val="007A7CFB"/>
    <w:rsid w:val="007A7D0C"/>
    <w:rsid w:val="007B01CC"/>
    <w:rsid w:val="007B0805"/>
    <w:rsid w:val="007B0AFA"/>
    <w:rsid w:val="007B1AD6"/>
    <w:rsid w:val="007B2299"/>
    <w:rsid w:val="007B35DE"/>
    <w:rsid w:val="007B5925"/>
    <w:rsid w:val="007B6CBB"/>
    <w:rsid w:val="007B77C7"/>
    <w:rsid w:val="007C0AD1"/>
    <w:rsid w:val="007C19DA"/>
    <w:rsid w:val="007C3FE3"/>
    <w:rsid w:val="007C416C"/>
    <w:rsid w:val="007C434C"/>
    <w:rsid w:val="007C562E"/>
    <w:rsid w:val="007C5EC4"/>
    <w:rsid w:val="007C5F24"/>
    <w:rsid w:val="007C6561"/>
    <w:rsid w:val="007C721B"/>
    <w:rsid w:val="007C7297"/>
    <w:rsid w:val="007D092F"/>
    <w:rsid w:val="007D0CF7"/>
    <w:rsid w:val="007D1922"/>
    <w:rsid w:val="007D286F"/>
    <w:rsid w:val="007D3891"/>
    <w:rsid w:val="007D44A1"/>
    <w:rsid w:val="007D5611"/>
    <w:rsid w:val="007D72E6"/>
    <w:rsid w:val="007D7422"/>
    <w:rsid w:val="007D75F3"/>
    <w:rsid w:val="007D79EB"/>
    <w:rsid w:val="007D7A59"/>
    <w:rsid w:val="007D7B47"/>
    <w:rsid w:val="007D7F5C"/>
    <w:rsid w:val="007E2523"/>
    <w:rsid w:val="007E3FE2"/>
    <w:rsid w:val="007E4988"/>
    <w:rsid w:val="007E68C1"/>
    <w:rsid w:val="007E7605"/>
    <w:rsid w:val="007E795A"/>
    <w:rsid w:val="007F0AB6"/>
    <w:rsid w:val="007F11CD"/>
    <w:rsid w:val="007F30A9"/>
    <w:rsid w:val="007F5071"/>
    <w:rsid w:val="007F5358"/>
    <w:rsid w:val="007F6A58"/>
    <w:rsid w:val="007F7B44"/>
    <w:rsid w:val="008007C2"/>
    <w:rsid w:val="00800D2C"/>
    <w:rsid w:val="0080386E"/>
    <w:rsid w:val="0080398F"/>
    <w:rsid w:val="00803C24"/>
    <w:rsid w:val="0080491E"/>
    <w:rsid w:val="00804FF5"/>
    <w:rsid w:val="008050CC"/>
    <w:rsid w:val="00805E64"/>
    <w:rsid w:val="00805FBA"/>
    <w:rsid w:val="00806A3E"/>
    <w:rsid w:val="008072A8"/>
    <w:rsid w:val="00807A01"/>
    <w:rsid w:val="00807D94"/>
    <w:rsid w:val="0081006C"/>
    <w:rsid w:val="0081049A"/>
    <w:rsid w:val="008110CA"/>
    <w:rsid w:val="00812285"/>
    <w:rsid w:val="0081264E"/>
    <w:rsid w:val="008166D5"/>
    <w:rsid w:val="008170B0"/>
    <w:rsid w:val="00817C24"/>
    <w:rsid w:val="00817EDC"/>
    <w:rsid w:val="00820FD9"/>
    <w:rsid w:val="00821F73"/>
    <w:rsid w:val="008220AC"/>
    <w:rsid w:val="00822203"/>
    <w:rsid w:val="00822817"/>
    <w:rsid w:val="00822873"/>
    <w:rsid w:val="00822A98"/>
    <w:rsid w:val="00823228"/>
    <w:rsid w:val="0082421E"/>
    <w:rsid w:val="00824F5D"/>
    <w:rsid w:val="00825FBB"/>
    <w:rsid w:val="0082635E"/>
    <w:rsid w:val="008273EE"/>
    <w:rsid w:val="00827422"/>
    <w:rsid w:val="00827741"/>
    <w:rsid w:val="008279F3"/>
    <w:rsid w:val="00827B11"/>
    <w:rsid w:val="00827E9D"/>
    <w:rsid w:val="00830157"/>
    <w:rsid w:val="008301FA"/>
    <w:rsid w:val="00830F5D"/>
    <w:rsid w:val="00831ABD"/>
    <w:rsid w:val="00832F19"/>
    <w:rsid w:val="00834CF7"/>
    <w:rsid w:val="00835068"/>
    <w:rsid w:val="00835C2E"/>
    <w:rsid w:val="00837B38"/>
    <w:rsid w:val="008404FD"/>
    <w:rsid w:val="00841DD2"/>
    <w:rsid w:val="008425A8"/>
    <w:rsid w:val="00842DF0"/>
    <w:rsid w:val="00843661"/>
    <w:rsid w:val="008440F6"/>
    <w:rsid w:val="008446F3"/>
    <w:rsid w:val="00844878"/>
    <w:rsid w:val="00844A87"/>
    <w:rsid w:val="008450F6"/>
    <w:rsid w:val="00845130"/>
    <w:rsid w:val="008451E2"/>
    <w:rsid w:val="008452A5"/>
    <w:rsid w:val="00845B60"/>
    <w:rsid w:val="00846840"/>
    <w:rsid w:val="00846DEE"/>
    <w:rsid w:val="00846FD6"/>
    <w:rsid w:val="008478A5"/>
    <w:rsid w:val="00850F5B"/>
    <w:rsid w:val="0085248C"/>
    <w:rsid w:val="00852BCF"/>
    <w:rsid w:val="00855088"/>
    <w:rsid w:val="0085791C"/>
    <w:rsid w:val="00857F2E"/>
    <w:rsid w:val="00857FBB"/>
    <w:rsid w:val="008608E6"/>
    <w:rsid w:val="00860C6B"/>
    <w:rsid w:val="00861666"/>
    <w:rsid w:val="00862FE8"/>
    <w:rsid w:val="00863B94"/>
    <w:rsid w:val="0086461D"/>
    <w:rsid w:val="00864B55"/>
    <w:rsid w:val="008659C1"/>
    <w:rsid w:val="00870DDE"/>
    <w:rsid w:val="008711E7"/>
    <w:rsid w:val="0087121B"/>
    <w:rsid w:val="008716E9"/>
    <w:rsid w:val="00872BCC"/>
    <w:rsid w:val="0087348F"/>
    <w:rsid w:val="00874644"/>
    <w:rsid w:val="00874EBB"/>
    <w:rsid w:val="008751A4"/>
    <w:rsid w:val="008751DB"/>
    <w:rsid w:val="008765A8"/>
    <w:rsid w:val="008769A4"/>
    <w:rsid w:val="008774ED"/>
    <w:rsid w:val="008775E2"/>
    <w:rsid w:val="00877758"/>
    <w:rsid w:val="008805CC"/>
    <w:rsid w:val="00880D10"/>
    <w:rsid w:val="00880F77"/>
    <w:rsid w:val="00882BED"/>
    <w:rsid w:val="00882C5D"/>
    <w:rsid w:val="00884276"/>
    <w:rsid w:val="0088542C"/>
    <w:rsid w:val="00885C8D"/>
    <w:rsid w:val="00885EFF"/>
    <w:rsid w:val="008868CB"/>
    <w:rsid w:val="00886A2F"/>
    <w:rsid w:val="00886B03"/>
    <w:rsid w:val="008874D1"/>
    <w:rsid w:val="00887571"/>
    <w:rsid w:val="008902C9"/>
    <w:rsid w:val="00890606"/>
    <w:rsid w:val="00890899"/>
    <w:rsid w:val="00890E95"/>
    <w:rsid w:val="0089287C"/>
    <w:rsid w:val="00892B46"/>
    <w:rsid w:val="008944AF"/>
    <w:rsid w:val="0089453C"/>
    <w:rsid w:val="00894975"/>
    <w:rsid w:val="00894EB1"/>
    <w:rsid w:val="008950D0"/>
    <w:rsid w:val="008956C7"/>
    <w:rsid w:val="00895A54"/>
    <w:rsid w:val="00896142"/>
    <w:rsid w:val="00896A22"/>
    <w:rsid w:val="00896D3E"/>
    <w:rsid w:val="00897FE8"/>
    <w:rsid w:val="008A001A"/>
    <w:rsid w:val="008A053F"/>
    <w:rsid w:val="008A05F2"/>
    <w:rsid w:val="008A07DD"/>
    <w:rsid w:val="008A0D74"/>
    <w:rsid w:val="008A1F1E"/>
    <w:rsid w:val="008A2DA3"/>
    <w:rsid w:val="008A40F1"/>
    <w:rsid w:val="008A58E6"/>
    <w:rsid w:val="008A7202"/>
    <w:rsid w:val="008B0C79"/>
    <w:rsid w:val="008B2AA3"/>
    <w:rsid w:val="008B2C46"/>
    <w:rsid w:val="008B2FE4"/>
    <w:rsid w:val="008B5B46"/>
    <w:rsid w:val="008B771F"/>
    <w:rsid w:val="008C0575"/>
    <w:rsid w:val="008C0A46"/>
    <w:rsid w:val="008C35C8"/>
    <w:rsid w:val="008C36BC"/>
    <w:rsid w:val="008C3C2A"/>
    <w:rsid w:val="008C52DB"/>
    <w:rsid w:val="008C580D"/>
    <w:rsid w:val="008C5EE9"/>
    <w:rsid w:val="008C6ABC"/>
    <w:rsid w:val="008C7A87"/>
    <w:rsid w:val="008C7AB7"/>
    <w:rsid w:val="008C7B93"/>
    <w:rsid w:val="008D037B"/>
    <w:rsid w:val="008D12BA"/>
    <w:rsid w:val="008D3E79"/>
    <w:rsid w:val="008D42ED"/>
    <w:rsid w:val="008D53F7"/>
    <w:rsid w:val="008D60AC"/>
    <w:rsid w:val="008D61AA"/>
    <w:rsid w:val="008D7523"/>
    <w:rsid w:val="008D778E"/>
    <w:rsid w:val="008E0E61"/>
    <w:rsid w:val="008E1BB6"/>
    <w:rsid w:val="008E1F1F"/>
    <w:rsid w:val="008E1FE4"/>
    <w:rsid w:val="008E24A1"/>
    <w:rsid w:val="008E2A67"/>
    <w:rsid w:val="008E31EE"/>
    <w:rsid w:val="008E31FB"/>
    <w:rsid w:val="008E324F"/>
    <w:rsid w:val="008E32E2"/>
    <w:rsid w:val="008E3504"/>
    <w:rsid w:val="008E35DD"/>
    <w:rsid w:val="008E3757"/>
    <w:rsid w:val="008E47C3"/>
    <w:rsid w:val="008E57D3"/>
    <w:rsid w:val="008E72BF"/>
    <w:rsid w:val="008E7E56"/>
    <w:rsid w:val="008F04C5"/>
    <w:rsid w:val="008F09A0"/>
    <w:rsid w:val="008F1221"/>
    <w:rsid w:val="008F12AE"/>
    <w:rsid w:val="008F15AE"/>
    <w:rsid w:val="008F19B1"/>
    <w:rsid w:val="008F21EA"/>
    <w:rsid w:val="008F2E6F"/>
    <w:rsid w:val="008F31CE"/>
    <w:rsid w:val="008F7811"/>
    <w:rsid w:val="008F7A28"/>
    <w:rsid w:val="009014C6"/>
    <w:rsid w:val="0090161F"/>
    <w:rsid w:val="0090376F"/>
    <w:rsid w:val="00903F8E"/>
    <w:rsid w:val="009050E4"/>
    <w:rsid w:val="009068DA"/>
    <w:rsid w:val="00907A1F"/>
    <w:rsid w:val="009102BD"/>
    <w:rsid w:val="009106C5"/>
    <w:rsid w:val="009109AD"/>
    <w:rsid w:val="0091170F"/>
    <w:rsid w:val="00912F3C"/>
    <w:rsid w:val="009141C2"/>
    <w:rsid w:val="0091460F"/>
    <w:rsid w:val="0091546A"/>
    <w:rsid w:val="00916E90"/>
    <w:rsid w:val="00917323"/>
    <w:rsid w:val="009207CA"/>
    <w:rsid w:val="00920B5C"/>
    <w:rsid w:val="009215AB"/>
    <w:rsid w:val="0092256C"/>
    <w:rsid w:val="009228EA"/>
    <w:rsid w:val="009231D8"/>
    <w:rsid w:val="0092367B"/>
    <w:rsid w:val="0092412F"/>
    <w:rsid w:val="0092447D"/>
    <w:rsid w:val="009245E3"/>
    <w:rsid w:val="00925F23"/>
    <w:rsid w:val="00930AC7"/>
    <w:rsid w:val="00932837"/>
    <w:rsid w:val="009329DB"/>
    <w:rsid w:val="00934C4E"/>
    <w:rsid w:val="0093511E"/>
    <w:rsid w:val="009356B9"/>
    <w:rsid w:val="0093579C"/>
    <w:rsid w:val="00935DF9"/>
    <w:rsid w:val="00936182"/>
    <w:rsid w:val="009361FB"/>
    <w:rsid w:val="009364D0"/>
    <w:rsid w:val="00936766"/>
    <w:rsid w:val="00936ABC"/>
    <w:rsid w:val="00936B78"/>
    <w:rsid w:val="00936CAF"/>
    <w:rsid w:val="00936D5C"/>
    <w:rsid w:val="00936E05"/>
    <w:rsid w:val="00937773"/>
    <w:rsid w:val="00937E43"/>
    <w:rsid w:val="00941C60"/>
    <w:rsid w:val="00941E0A"/>
    <w:rsid w:val="0094226D"/>
    <w:rsid w:val="009425F2"/>
    <w:rsid w:val="00942C31"/>
    <w:rsid w:val="009434AE"/>
    <w:rsid w:val="00943757"/>
    <w:rsid w:val="00944E12"/>
    <w:rsid w:val="00946924"/>
    <w:rsid w:val="00946E70"/>
    <w:rsid w:val="00950222"/>
    <w:rsid w:val="0095059C"/>
    <w:rsid w:val="00951FE8"/>
    <w:rsid w:val="00952903"/>
    <w:rsid w:val="009541DA"/>
    <w:rsid w:val="00954F47"/>
    <w:rsid w:val="009553B0"/>
    <w:rsid w:val="009561FC"/>
    <w:rsid w:val="00956C31"/>
    <w:rsid w:val="00956F3D"/>
    <w:rsid w:val="009573AA"/>
    <w:rsid w:val="00957894"/>
    <w:rsid w:val="00960CC6"/>
    <w:rsid w:val="00962966"/>
    <w:rsid w:val="00962CC6"/>
    <w:rsid w:val="0096393A"/>
    <w:rsid w:val="00965FFB"/>
    <w:rsid w:val="009663EC"/>
    <w:rsid w:val="00967B8F"/>
    <w:rsid w:val="009711B2"/>
    <w:rsid w:val="009719CB"/>
    <w:rsid w:val="00971A1A"/>
    <w:rsid w:val="00972AAB"/>
    <w:rsid w:val="009730C3"/>
    <w:rsid w:val="00973DA0"/>
    <w:rsid w:val="009744D7"/>
    <w:rsid w:val="009750CD"/>
    <w:rsid w:val="0097628D"/>
    <w:rsid w:val="00980878"/>
    <w:rsid w:val="00980C0B"/>
    <w:rsid w:val="009819AC"/>
    <w:rsid w:val="00981FF3"/>
    <w:rsid w:val="0098268D"/>
    <w:rsid w:val="00982A5D"/>
    <w:rsid w:val="00984117"/>
    <w:rsid w:val="009843F5"/>
    <w:rsid w:val="0098466D"/>
    <w:rsid w:val="009850F9"/>
    <w:rsid w:val="00985979"/>
    <w:rsid w:val="0098650C"/>
    <w:rsid w:val="00986784"/>
    <w:rsid w:val="009869EE"/>
    <w:rsid w:val="00987347"/>
    <w:rsid w:val="00987E71"/>
    <w:rsid w:val="00990B2E"/>
    <w:rsid w:val="00990CA6"/>
    <w:rsid w:val="0099173C"/>
    <w:rsid w:val="0099190F"/>
    <w:rsid w:val="00993AE1"/>
    <w:rsid w:val="009943F1"/>
    <w:rsid w:val="009949F7"/>
    <w:rsid w:val="009954DA"/>
    <w:rsid w:val="0099568D"/>
    <w:rsid w:val="009964E4"/>
    <w:rsid w:val="009966EE"/>
    <w:rsid w:val="00997682"/>
    <w:rsid w:val="00997CCD"/>
    <w:rsid w:val="009A0C3C"/>
    <w:rsid w:val="009A1524"/>
    <w:rsid w:val="009A16C6"/>
    <w:rsid w:val="009A3B0B"/>
    <w:rsid w:val="009A4247"/>
    <w:rsid w:val="009A4A2A"/>
    <w:rsid w:val="009A540C"/>
    <w:rsid w:val="009A5570"/>
    <w:rsid w:val="009A5638"/>
    <w:rsid w:val="009A5CBA"/>
    <w:rsid w:val="009A61C9"/>
    <w:rsid w:val="009A6614"/>
    <w:rsid w:val="009A6EF5"/>
    <w:rsid w:val="009A7BEC"/>
    <w:rsid w:val="009B0BBD"/>
    <w:rsid w:val="009B245C"/>
    <w:rsid w:val="009B2AB1"/>
    <w:rsid w:val="009B30F5"/>
    <w:rsid w:val="009B341C"/>
    <w:rsid w:val="009B3910"/>
    <w:rsid w:val="009B3DD1"/>
    <w:rsid w:val="009B5998"/>
    <w:rsid w:val="009B5A64"/>
    <w:rsid w:val="009B69BD"/>
    <w:rsid w:val="009C1ABD"/>
    <w:rsid w:val="009C24A2"/>
    <w:rsid w:val="009C24C6"/>
    <w:rsid w:val="009C29AC"/>
    <w:rsid w:val="009C2B4B"/>
    <w:rsid w:val="009C36BF"/>
    <w:rsid w:val="009C3BF7"/>
    <w:rsid w:val="009C45E5"/>
    <w:rsid w:val="009C565F"/>
    <w:rsid w:val="009C5661"/>
    <w:rsid w:val="009C5D99"/>
    <w:rsid w:val="009C619A"/>
    <w:rsid w:val="009C690D"/>
    <w:rsid w:val="009C6B31"/>
    <w:rsid w:val="009C70F7"/>
    <w:rsid w:val="009C7112"/>
    <w:rsid w:val="009C7BEA"/>
    <w:rsid w:val="009D0870"/>
    <w:rsid w:val="009D1098"/>
    <w:rsid w:val="009D2374"/>
    <w:rsid w:val="009D2D65"/>
    <w:rsid w:val="009D2E1E"/>
    <w:rsid w:val="009D47FD"/>
    <w:rsid w:val="009D5B9A"/>
    <w:rsid w:val="009D5C6B"/>
    <w:rsid w:val="009D5D9E"/>
    <w:rsid w:val="009D5F34"/>
    <w:rsid w:val="009D63FE"/>
    <w:rsid w:val="009D65D2"/>
    <w:rsid w:val="009D724F"/>
    <w:rsid w:val="009D75BD"/>
    <w:rsid w:val="009D7CFD"/>
    <w:rsid w:val="009E0BC2"/>
    <w:rsid w:val="009E27FE"/>
    <w:rsid w:val="009E3296"/>
    <w:rsid w:val="009E4F36"/>
    <w:rsid w:val="009E5C84"/>
    <w:rsid w:val="009E6523"/>
    <w:rsid w:val="009E750E"/>
    <w:rsid w:val="009E7F6A"/>
    <w:rsid w:val="009F0BD8"/>
    <w:rsid w:val="009F13AF"/>
    <w:rsid w:val="009F2E76"/>
    <w:rsid w:val="009F2EBC"/>
    <w:rsid w:val="009F5190"/>
    <w:rsid w:val="009F58CF"/>
    <w:rsid w:val="009F5D4A"/>
    <w:rsid w:val="009F5E5B"/>
    <w:rsid w:val="009F7911"/>
    <w:rsid w:val="009F7A64"/>
    <w:rsid w:val="00A006C5"/>
    <w:rsid w:val="00A02486"/>
    <w:rsid w:val="00A028B7"/>
    <w:rsid w:val="00A02E20"/>
    <w:rsid w:val="00A0309F"/>
    <w:rsid w:val="00A0437D"/>
    <w:rsid w:val="00A04E65"/>
    <w:rsid w:val="00A0565F"/>
    <w:rsid w:val="00A05C92"/>
    <w:rsid w:val="00A05D6F"/>
    <w:rsid w:val="00A06414"/>
    <w:rsid w:val="00A07961"/>
    <w:rsid w:val="00A11339"/>
    <w:rsid w:val="00A11502"/>
    <w:rsid w:val="00A12B29"/>
    <w:rsid w:val="00A13EFF"/>
    <w:rsid w:val="00A141C2"/>
    <w:rsid w:val="00A1639B"/>
    <w:rsid w:val="00A170F1"/>
    <w:rsid w:val="00A170F4"/>
    <w:rsid w:val="00A175E3"/>
    <w:rsid w:val="00A21AD0"/>
    <w:rsid w:val="00A21D36"/>
    <w:rsid w:val="00A231C9"/>
    <w:rsid w:val="00A245D2"/>
    <w:rsid w:val="00A2475F"/>
    <w:rsid w:val="00A24ECD"/>
    <w:rsid w:val="00A25443"/>
    <w:rsid w:val="00A3042D"/>
    <w:rsid w:val="00A3092C"/>
    <w:rsid w:val="00A315C5"/>
    <w:rsid w:val="00A31985"/>
    <w:rsid w:val="00A31C1D"/>
    <w:rsid w:val="00A334AF"/>
    <w:rsid w:val="00A33EF3"/>
    <w:rsid w:val="00A340F9"/>
    <w:rsid w:val="00A34F26"/>
    <w:rsid w:val="00A35C00"/>
    <w:rsid w:val="00A35CDC"/>
    <w:rsid w:val="00A35E0B"/>
    <w:rsid w:val="00A36229"/>
    <w:rsid w:val="00A36C21"/>
    <w:rsid w:val="00A3777F"/>
    <w:rsid w:val="00A40FD1"/>
    <w:rsid w:val="00A417C5"/>
    <w:rsid w:val="00A42A72"/>
    <w:rsid w:val="00A43071"/>
    <w:rsid w:val="00A43C13"/>
    <w:rsid w:val="00A43E53"/>
    <w:rsid w:val="00A4461A"/>
    <w:rsid w:val="00A45485"/>
    <w:rsid w:val="00A45E26"/>
    <w:rsid w:val="00A45EDF"/>
    <w:rsid w:val="00A46156"/>
    <w:rsid w:val="00A4767E"/>
    <w:rsid w:val="00A47A62"/>
    <w:rsid w:val="00A47F7F"/>
    <w:rsid w:val="00A51BFC"/>
    <w:rsid w:val="00A5375F"/>
    <w:rsid w:val="00A5504B"/>
    <w:rsid w:val="00A552DB"/>
    <w:rsid w:val="00A55E69"/>
    <w:rsid w:val="00A56495"/>
    <w:rsid w:val="00A57678"/>
    <w:rsid w:val="00A57AF5"/>
    <w:rsid w:val="00A57D8C"/>
    <w:rsid w:val="00A60136"/>
    <w:rsid w:val="00A603BA"/>
    <w:rsid w:val="00A60BD1"/>
    <w:rsid w:val="00A62BE1"/>
    <w:rsid w:val="00A63DA7"/>
    <w:rsid w:val="00A648A6"/>
    <w:rsid w:val="00A64FA8"/>
    <w:rsid w:val="00A65F11"/>
    <w:rsid w:val="00A6622D"/>
    <w:rsid w:val="00A666C2"/>
    <w:rsid w:val="00A672C4"/>
    <w:rsid w:val="00A701CD"/>
    <w:rsid w:val="00A70B7A"/>
    <w:rsid w:val="00A710EC"/>
    <w:rsid w:val="00A7259C"/>
    <w:rsid w:val="00A730EA"/>
    <w:rsid w:val="00A73D78"/>
    <w:rsid w:val="00A74809"/>
    <w:rsid w:val="00A74999"/>
    <w:rsid w:val="00A74B78"/>
    <w:rsid w:val="00A76719"/>
    <w:rsid w:val="00A7698D"/>
    <w:rsid w:val="00A77E87"/>
    <w:rsid w:val="00A83694"/>
    <w:rsid w:val="00A83E0A"/>
    <w:rsid w:val="00A87664"/>
    <w:rsid w:val="00A90B53"/>
    <w:rsid w:val="00A90E70"/>
    <w:rsid w:val="00A91E29"/>
    <w:rsid w:val="00A92909"/>
    <w:rsid w:val="00A9333D"/>
    <w:rsid w:val="00A93C36"/>
    <w:rsid w:val="00A93CD0"/>
    <w:rsid w:val="00A93D5F"/>
    <w:rsid w:val="00A948E4"/>
    <w:rsid w:val="00A95C76"/>
    <w:rsid w:val="00A95CC1"/>
    <w:rsid w:val="00A95E0D"/>
    <w:rsid w:val="00A9643D"/>
    <w:rsid w:val="00A9716F"/>
    <w:rsid w:val="00A97394"/>
    <w:rsid w:val="00A974C4"/>
    <w:rsid w:val="00A97833"/>
    <w:rsid w:val="00AA1058"/>
    <w:rsid w:val="00AA148A"/>
    <w:rsid w:val="00AA1A86"/>
    <w:rsid w:val="00AA2CB5"/>
    <w:rsid w:val="00AA40DF"/>
    <w:rsid w:val="00AA4417"/>
    <w:rsid w:val="00AA5219"/>
    <w:rsid w:val="00AA5700"/>
    <w:rsid w:val="00AA7422"/>
    <w:rsid w:val="00AA74AB"/>
    <w:rsid w:val="00AA767B"/>
    <w:rsid w:val="00AA7823"/>
    <w:rsid w:val="00AB2724"/>
    <w:rsid w:val="00AB47EE"/>
    <w:rsid w:val="00AB4F43"/>
    <w:rsid w:val="00AB6164"/>
    <w:rsid w:val="00AB6DBD"/>
    <w:rsid w:val="00AB7993"/>
    <w:rsid w:val="00AB7BF3"/>
    <w:rsid w:val="00AC14A5"/>
    <w:rsid w:val="00AC232F"/>
    <w:rsid w:val="00AC2649"/>
    <w:rsid w:val="00AC2FB0"/>
    <w:rsid w:val="00AC3AE7"/>
    <w:rsid w:val="00AC3C29"/>
    <w:rsid w:val="00AC3DF6"/>
    <w:rsid w:val="00AC40DA"/>
    <w:rsid w:val="00AC4369"/>
    <w:rsid w:val="00AC4999"/>
    <w:rsid w:val="00AC4A54"/>
    <w:rsid w:val="00AC517D"/>
    <w:rsid w:val="00AC573F"/>
    <w:rsid w:val="00AC5B6D"/>
    <w:rsid w:val="00AC5EBE"/>
    <w:rsid w:val="00AC6425"/>
    <w:rsid w:val="00AC6658"/>
    <w:rsid w:val="00AC7A24"/>
    <w:rsid w:val="00AD0A61"/>
    <w:rsid w:val="00AD0C3A"/>
    <w:rsid w:val="00AD1BAF"/>
    <w:rsid w:val="00AD1DAB"/>
    <w:rsid w:val="00AD2A57"/>
    <w:rsid w:val="00AD2DD0"/>
    <w:rsid w:val="00AD3CBB"/>
    <w:rsid w:val="00AD4423"/>
    <w:rsid w:val="00AD4943"/>
    <w:rsid w:val="00AD5C2E"/>
    <w:rsid w:val="00AD641B"/>
    <w:rsid w:val="00AD6FAB"/>
    <w:rsid w:val="00AD6FD7"/>
    <w:rsid w:val="00AD7B7F"/>
    <w:rsid w:val="00AD7CEB"/>
    <w:rsid w:val="00AE034E"/>
    <w:rsid w:val="00AE0478"/>
    <w:rsid w:val="00AE0EE4"/>
    <w:rsid w:val="00AE134D"/>
    <w:rsid w:val="00AE178D"/>
    <w:rsid w:val="00AE1B4F"/>
    <w:rsid w:val="00AE1E80"/>
    <w:rsid w:val="00AE283C"/>
    <w:rsid w:val="00AE30B9"/>
    <w:rsid w:val="00AE3449"/>
    <w:rsid w:val="00AE3D1D"/>
    <w:rsid w:val="00AE4F8F"/>
    <w:rsid w:val="00AE51F4"/>
    <w:rsid w:val="00AE55C0"/>
    <w:rsid w:val="00AE751B"/>
    <w:rsid w:val="00AE762B"/>
    <w:rsid w:val="00AE7D0B"/>
    <w:rsid w:val="00AF02D9"/>
    <w:rsid w:val="00AF067B"/>
    <w:rsid w:val="00AF0BC3"/>
    <w:rsid w:val="00AF0E09"/>
    <w:rsid w:val="00AF1002"/>
    <w:rsid w:val="00AF24F5"/>
    <w:rsid w:val="00AF2D54"/>
    <w:rsid w:val="00AF30C9"/>
    <w:rsid w:val="00AF37AD"/>
    <w:rsid w:val="00AF3A60"/>
    <w:rsid w:val="00AF3AAF"/>
    <w:rsid w:val="00AF4324"/>
    <w:rsid w:val="00AF484C"/>
    <w:rsid w:val="00AF60A0"/>
    <w:rsid w:val="00AF79D9"/>
    <w:rsid w:val="00AF7BFF"/>
    <w:rsid w:val="00B016B5"/>
    <w:rsid w:val="00B01EAF"/>
    <w:rsid w:val="00B0236A"/>
    <w:rsid w:val="00B02523"/>
    <w:rsid w:val="00B028F3"/>
    <w:rsid w:val="00B028F9"/>
    <w:rsid w:val="00B02F58"/>
    <w:rsid w:val="00B032F2"/>
    <w:rsid w:val="00B0356F"/>
    <w:rsid w:val="00B03834"/>
    <w:rsid w:val="00B044A1"/>
    <w:rsid w:val="00B04A6F"/>
    <w:rsid w:val="00B04AC6"/>
    <w:rsid w:val="00B06F8C"/>
    <w:rsid w:val="00B10A15"/>
    <w:rsid w:val="00B11FFC"/>
    <w:rsid w:val="00B12006"/>
    <w:rsid w:val="00B12855"/>
    <w:rsid w:val="00B12FC9"/>
    <w:rsid w:val="00B13622"/>
    <w:rsid w:val="00B13A65"/>
    <w:rsid w:val="00B13F73"/>
    <w:rsid w:val="00B149D0"/>
    <w:rsid w:val="00B14D8A"/>
    <w:rsid w:val="00B165CE"/>
    <w:rsid w:val="00B16FA5"/>
    <w:rsid w:val="00B21641"/>
    <w:rsid w:val="00B21981"/>
    <w:rsid w:val="00B22469"/>
    <w:rsid w:val="00B2266B"/>
    <w:rsid w:val="00B22AE2"/>
    <w:rsid w:val="00B230B7"/>
    <w:rsid w:val="00B239E9"/>
    <w:rsid w:val="00B2405C"/>
    <w:rsid w:val="00B240FA"/>
    <w:rsid w:val="00B2483D"/>
    <w:rsid w:val="00B24A52"/>
    <w:rsid w:val="00B24D8D"/>
    <w:rsid w:val="00B24FB6"/>
    <w:rsid w:val="00B25379"/>
    <w:rsid w:val="00B25450"/>
    <w:rsid w:val="00B258B1"/>
    <w:rsid w:val="00B25A88"/>
    <w:rsid w:val="00B25FB6"/>
    <w:rsid w:val="00B266EB"/>
    <w:rsid w:val="00B26CF4"/>
    <w:rsid w:val="00B27C2E"/>
    <w:rsid w:val="00B31042"/>
    <w:rsid w:val="00B3142D"/>
    <w:rsid w:val="00B31F15"/>
    <w:rsid w:val="00B334F1"/>
    <w:rsid w:val="00B36200"/>
    <w:rsid w:val="00B3781F"/>
    <w:rsid w:val="00B40357"/>
    <w:rsid w:val="00B40DEB"/>
    <w:rsid w:val="00B40F11"/>
    <w:rsid w:val="00B41D5B"/>
    <w:rsid w:val="00B41E72"/>
    <w:rsid w:val="00B4204B"/>
    <w:rsid w:val="00B450DD"/>
    <w:rsid w:val="00B469A3"/>
    <w:rsid w:val="00B4760D"/>
    <w:rsid w:val="00B47ED4"/>
    <w:rsid w:val="00B47EE2"/>
    <w:rsid w:val="00B50FCD"/>
    <w:rsid w:val="00B51497"/>
    <w:rsid w:val="00B51BAD"/>
    <w:rsid w:val="00B52AD2"/>
    <w:rsid w:val="00B52AD6"/>
    <w:rsid w:val="00B52DC2"/>
    <w:rsid w:val="00B559FE"/>
    <w:rsid w:val="00B56106"/>
    <w:rsid w:val="00B56C77"/>
    <w:rsid w:val="00B6095D"/>
    <w:rsid w:val="00B61472"/>
    <w:rsid w:val="00B61916"/>
    <w:rsid w:val="00B624A5"/>
    <w:rsid w:val="00B6276A"/>
    <w:rsid w:val="00B639B7"/>
    <w:rsid w:val="00B63CD5"/>
    <w:rsid w:val="00B64E5A"/>
    <w:rsid w:val="00B6550B"/>
    <w:rsid w:val="00B65816"/>
    <w:rsid w:val="00B65A91"/>
    <w:rsid w:val="00B66769"/>
    <w:rsid w:val="00B671CD"/>
    <w:rsid w:val="00B675E3"/>
    <w:rsid w:val="00B67DE7"/>
    <w:rsid w:val="00B70CE5"/>
    <w:rsid w:val="00B7210D"/>
    <w:rsid w:val="00B7225D"/>
    <w:rsid w:val="00B72AA0"/>
    <w:rsid w:val="00B75288"/>
    <w:rsid w:val="00B75336"/>
    <w:rsid w:val="00B770A2"/>
    <w:rsid w:val="00B77C43"/>
    <w:rsid w:val="00B801F6"/>
    <w:rsid w:val="00B804B8"/>
    <w:rsid w:val="00B80E50"/>
    <w:rsid w:val="00B81FFC"/>
    <w:rsid w:val="00B82D9F"/>
    <w:rsid w:val="00B82E98"/>
    <w:rsid w:val="00B84394"/>
    <w:rsid w:val="00B8514B"/>
    <w:rsid w:val="00B851D7"/>
    <w:rsid w:val="00B853E6"/>
    <w:rsid w:val="00B85B86"/>
    <w:rsid w:val="00B86744"/>
    <w:rsid w:val="00B871FF"/>
    <w:rsid w:val="00B901A8"/>
    <w:rsid w:val="00B90409"/>
    <w:rsid w:val="00B923F5"/>
    <w:rsid w:val="00B92991"/>
    <w:rsid w:val="00B92B9F"/>
    <w:rsid w:val="00B93E7E"/>
    <w:rsid w:val="00B93ED9"/>
    <w:rsid w:val="00B942DE"/>
    <w:rsid w:val="00B95B2D"/>
    <w:rsid w:val="00B96C2D"/>
    <w:rsid w:val="00B97400"/>
    <w:rsid w:val="00B977F5"/>
    <w:rsid w:val="00BA1A51"/>
    <w:rsid w:val="00BA1FA0"/>
    <w:rsid w:val="00BA20C4"/>
    <w:rsid w:val="00BA34D1"/>
    <w:rsid w:val="00BA378C"/>
    <w:rsid w:val="00BA4033"/>
    <w:rsid w:val="00BA4FF9"/>
    <w:rsid w:val="00BA6D6C"/>
    <w:rsid w:val="00BB1B47"/>
    <w:rsid w:val="00BB222B"/>
    <w:rsid w:val="00BB4152"/>
    <w:rsid w:val="00BB61A3"/>
    <w:rsid w:val="00BC06F9"/>
    <w:rsid w:val="00BC18AC"/>
    <w:rsid w:val="00BC22CC"/>
    <w:rsid w:val="00BC29FD"/>
    <w:rsid w:val="00BC38F9"/>
    <w:rsid w:val="00BC3D0D"/>
    <w:rsid w:val="00BC4147"/>
    <w:rsid w:val="00BC42EE"/>
    <w:rsid w:val="00BC4D64"/>
    <w:rsid w:val="00BC4E9A"/>
    <w:rsid w:val="00BC5170"/>
    <w:rsid w:val="00BC5CEC"/>
    <w:rsid w:val="00BC6D07"/>
    <w:rsid w:val="00BC7AD4"/>
    <w:rsid w:val="00BC7C05"/>
    <w:rsid w:val="00BD0ABD"/>
    <w:rsid w:val="00BD0DA4"/>
    <w:rsid w:val="00BD1C10"/>
    <w:rsid w:val="00BD1FB7"/>
    <w:rsid w:val="00BD2752"/>
    <w:rsid w:val="00BD2A81"/>
    <w:rsid w:val="00BD3436"/>
    <w:rsid w:val="00BD4B39"/>
    <w:rsid w:val="00BD6333"/>
    <w:rsid w:val="00BD6F40"/>
    <w:rsid w:val="00BD70EA"/>
    <w:rsid w:val="00BD738A"/>
    <w:rsid w:val="00BD749B"/>
    <w:rsid w:val="00BD7D9F"/>
    <w:rsid w:val="00BE0380"/>
    <w:rsid w:val="00BE0615"/>
    <w:rsid w:val="00BE0826"/>
    <w:rsid w:val="00BE144C"/>
    <w:rsid w:val="00BE15C1"/>
    <w:rsid w:val="00BE2346"/>
    <w:rsid w:val="00BE3B40"/>
    <w:rsid w:val="00BE3BE7"/>
    <w:rsid w:val="00BE430D"/>
    <w:rsid w:val="00BE44AD"/>
    <w:rsid w:val="00BE5B59"/>
    <w:rsid w:val="00BE7215"/>
    <w:rsid w:val="00BE77DA"/>
    <w:rsid w:val="00BE7CA8"/>
    <w:rsid w:val="00BF00FF"/>
    <w:rsid w:val="00BF0918"/>
    <w:rsid w:val="00BF1C6D"/>
    <w:rsid w:val="00BF22E1"/>
    <w:rsid w:val="00BF2774"/>
    <w:rsid w:val="00BF2913"/>
    <w:rsid w:val="00BF2E72"/>
    <w:rsid w:val="00BF30AC"/>
    <w:rsid w:val="00BF48B0"/>
    <w:rsid w:val="00BF5051"/>
    <w:rsid w:val="00BF5709"/>
    <w:rsid w:val="00BF5DC2"/>
    <w:rsid w:val="00BF73A3"/>
    <w:rsid w:val="00BF7CA9"/>
    <w:rsid w:val="00C0038A"/>
    <w:rsid w:val="00C004FD"/>
    <w:rsid w:val="00C00612"/>
    <w:rsid w:val="00C007E6"/>
    <w:rsid w:val="00C0186D"/>
    <w:rsid w:val="00C02B4C"/>
    <w:rsid w:val="00C02D50"/>
    <w:rsid w:val="00C04381"/>
    <w:rsid w:val="00C05AED"/>
    <w:rsid w:val="00C076B1"/>
    <w:rsid w:val="00C07DA4"/>
    <w:rsid w:val="00C10594"/>
    <w:rsid w:val="00C11EBE"/>
    <w:rsid w:val="00C152F3"/>
    <w:rsid w:val="00C15432"/>
    <w:rsid w:val="00C15A1A"/>
    <w:rsid w:val="00C161AA"/>
    <w:rsid w:val="00C17B79"/>
    <w:rsid w:val="00C202AA"/>
    <w:rsid w:val="00C2165A"/>
    <w:rsid w:val="00C21780"/>
    <w:rsid w:val="00C23898"/>
    <w:rsid w:val="00C24A56"/>
    <w:rsid w:val="00C25CB7"/>
    <w:rsid w:val="00C26253"/>
    <w:rsid w:val="00C26C34"/>
    <w:rsid w:val="00C27069"/>
    <w:rsid w:val="00C27430"/>
    <w:rsid w:val="00C27AA6"/>
    <w:rsid w:val="00C30630"/>
    <w:rsid w:val="00C31B1E"/>
    <w:rsid w:val="00C31CCD"/>
    <w:rsid w:val="00C323B0"/>
    <w:rsid w:val="00C3263E"/>
    <w:rsid w:val="00C33155"/>
    <w:rsid w:val="00C33D81"/>
    <w:rsid w:val="00C33EC9"/>
    <w:rsid w:val="00C347EC"/>
    <w:rsid w:val="00C34BB1"/>
    <w:rsid w:val="00C35CC2"/>
    <w:rsid w:val="00C35D0D"/>
    <w:rsid w:val="00C36783"/>
    <w:rsid w:val="00C373DC"/>
    <w:rsid w:val="00C40535"/>
    <w:rsid w:val="00C407C5"/>
    <w:rsid w:val="00C41CB5"/>
    <w:rsid w:val="00C41EC5"/>
    <w:rsid w:val="00C420B5"/>
    <w:rsid w:val="00C426BA"/>
    <w:rsid w:val="00C43517"/>
    <w:rsid w:val="00C4366C"/>
    <w:rsid w:val="00C43AB8"/>
    <w:rsid w:val="00C44119"/>
    <w:rsid w:val="00C455F3"/>
    <w:rsid w:val="00C45770"/>
    <w:rsid w:val="00C4691C"/>
    <w:rsid w:val="00C46BA0"/>
    <w:rsid w:val="00C46FDD"/>
    <w:rsid w:val="00C47CB5"/>
    <w:rsid w:val="00C517A2"/>
    <w:rsid w:val="00C5196F"/>
    <w:rsid w:val="00C51B40"/>
    <w:rsid w:val="00C52036"/>
    <w:rsid w:val="00C52C7E"/>
    <w:rsid w:val="00C52DEF"/>
    <w:rsid w:val="00C52F26"/>
    <w:rsid w:val="00C546FC"/>
    <w:rsid w:val="00C54EC4"/>
    <w:rsid w:val="00C550C6"/>
    <w:rsid w:val="00C551B7"/>
    <w:rsid w:val="00C5570E"/>
    <w:rsid w:val="00C56137"/>
    <w:rsid w:val="00C5648E"/>
    <w:rsid w:val="00C5757C"/>
    <w:rsid w:val="00C578E8"/>
    <w:rsid w:val="00C57AF1"/>
    <w:rsid w:val="00C60730"/>
    <w:rsid w:val="00C6074E"/>
    <w:rsid w:val="00C6104D"/>
    <w:rsid w:val="00C616C9"/>
    <w:rsid w:val="00C61D16"/>
    <w:rsid w:val="00C61EE4"/>
    <w:rsid w:val="00C63502"/>
    <w:rsid w:val="00C63EA2"/>
    <w:rsid w:val="00C654B6"/>
    <w:rsid w:val="00C66AE7"/>
    <w:rsid w:val="00C71183"/>
    <w:rsid w:val="00C711D1"/>
    <w:rsid w:val="00C71360"/>
    <w:rsid w:val="00C71378"/>
    <w:rsid w:val="00C7165B"/>
    <w:rsid w:val="00C720A1"/>
    <w:rsid w:val="00C7310D"/>
    <w:rsid w:val="00C73AB6"/>
    <w:rsid w:val="00C74F48"/>
    <w:rsid w:val="00C76049"/>
    <w:rsid w:val="00C76A3D"/>
    <w:rsid w:val="00C770E0"/>
    <w:rsid w:val="00C77DD7"/>
    <w:rsid w:val="00C80DA8"/>
    <w:rsid w:val="00C819F2"/>
    <w:rsid w:val="00C823C7"/>
    <w:rsid w:val="00C83105"/>
    <w:rsid w:val="00C83747"/>
    <w:rsid w:val="00C837B5"/>
    <w:rsid w:val="00C84309"/>
    <w:rsid w:val="00C846E4"/>
    <w:rsid w:val="00C84F30"/>
    <w:rsid w:val="00C85017"/>
    <w:rsid w:val="00C85CD7"/>
    <w:rsid w:val="00C86BA6"/>
    <w:rsid w:val="00C86DDA"/>
    <w:rsid w:val="00C8723B"/>
    <w:rsid w:val="00C87D2D"/>
    <w:rsid w:val="00C911DE"/>
    <w:rsid w:val="00C91672"/>
    <w:rsid w:val="00C91911"/>
    <w:rsid w:val="00C93BCC"/>
    <w:rsid w:val="00C950D2"/>
    <w:rsid w:val="00C9547F"/>
    <w:rsid w:val="00C95CFA"/>
    <w:rsid w:val="00CA154F"/>
    <w:rsid w:val="00CA2861"/>
    <w:rsid w:val="00CA38CD"/>
    <w:rsid w:val="00CA55EB"/>
    <w:rsid w:val="00CA5936"/>
    <w:rsid w:val="00CA5A5D"/>
    <w:rsid w:val="00CA5B70"/>
    <w:rsid w:val="00CA5DA7"/>
    <w:rsid w:val="00CA5F0F"/>
    <w:rsid w:val="00CA6CD3"/>
    <w:rsid w:val="00CA71F5"/>
    <w:rsid w:val="00CB289D"/>
    <w:rsid w:val="00CB35D8"/>
    <w:rsid w:val="00CB399A"/>
    <w:rsid w:val="00CB39B9"/>
    <w:rsid w:val="00CB3E48"/>
    <w:rsid w:val="00CB4D4F"/>
    <w:rsid w:val="00CB5D06"/>
    <w:rsid w:val="00CB5F03"/>
    <w:rsid w:val="00CB7938"/>
    <w:rsid w:val="00CC0226"/>
    <w:rsid w:val="00CC030F"/>
    <w:rsid w:val="00CC1F14"/>
    <w:rsid w:val="00CC2530"/>
    <w:rsid w:val="00CC2B52"/>
    <w:rsid w:val="00CC2C67"/>
    <w:rsid w:val="00CC2DEA"/>
    <w:rsid w:val="00CC375A"/>
    <w:rsid w:val="00CC385E"/>
    <w:rsid w:val="00CC44BB"/>
    <w:rsid w:val="00CC45FF"/>
    <w:rsid w:val="00CC47F2"/>
    <w:rsid w:val="00CC5034"/>
    <w:rsid w:val="00CC5623"/>
    <w:rsid w:val="00CC6608"/>
    <w:rsid w:val="00CC7509"/>
    <w:rsid w:val="00CC789F"/>
    <w:rsid w:val="00CC7F5E"/>
    <w:rsid w:val="00CD002D"/>
    <w:rsid w:val="00CD0408"/>
    <w:rsid w:val="00CD1CA9"/>
    <w:rsid w:val="00CD2952"/>
    <w:rsid w:val="00CD2C60"/>
    <w:rsid w:val="00CD2E37"/>
    <w:rsid w:val="00CD2FD5"/>
    <w:rsid w:val="00CD3BE2"/>
    <w:rsid w:val="00CD64BC"/>
    <w:rsid w:val="00CD6623"/>
    <w:rsid w:val="00CD78BB"/>
    <w:rsid w:val="00CE0B17"/>
    <w:rsid w:val="00CE0F4D"/>
    <w:rsid w:val="00CE468C"/>
    <w:rsid w:val="00CE4876"/>
    <w:rsid w:val="00CE5BEF"/>
    <w:rsid w:val="00CE5EB2"/>
    <w:rsid w:val="00CE6DF4"/>
    <w:rsid w:val="00CE6F47"/>
    <w:rsid w:val="00CE7513"/>
    <w:rsid w:val="00CF07DA"/>
    <w:rsid w:val="00CF08A0"/>
    <w:rsid w:val="00CF0AB7"/>
    <w:rsid w:val="00CF1B19"/>
    <w:rsid w:val="00CF1E56"/>
    <w:rsid w:val="00CF2FC4"/>
    <w:rsid w:val="00CF3583"/>
    <w:rsid w:val="00CF4351"/>
    <w:rsid w:val="00CF60EA"/>
    <w:rsid w:val="00CF7039"/>
    <w:rsid w:val="00CF7DA2"/>
    <w:rsid w:val="00D0068C"/>
    <w:rsid w:val="00D0191C"/>
    <w:rsid w:val="00D01ADB"/>
    <w:rsid w:val="00D0266A"/>
    <w:rsid w:val="00D02FEF"/>
    <w:rsid w:val="00D0355B"/>
    <w:rsid w:val="00D036B3"/>
    <w:rsid w:val="00D039E3"/>
    <w:rsid w:val="00D0405F"/>
    <w:rsid w:val="00D055FB"/>
    <w:rsid w:val="00D05CD3"/>
    <w:rsid w:val="00D0644E"/>
    <w:rsid w:val="00D075FF"/>
    <w:rsid w:val="00D07BCE"/>
    <w:rsid w:val="00D10CAD"/>
    <w:rsid w:val="00D1177E"/>
    <w:rsid w:val="00D12081"/>
    <w:rsid w:val="00D12BF9"/>
    <w:rsid w:val="00D14B7C"/>
    <w:rsid w:val="00D16906"/>
    <w:rsid w:val="00D171BD"/>
    <w:rsid w:val="00D17FD5"/>
    <w:rsid w:val="00D204A1"/>
    <w:rsid w:val="00D20C50"/>
    <w:rsid w:val="00D212DD"/>
    <w:rsid w:val="00D21C5B"/>
    <w:rsid w:val="00D223FC"/>
    <w:rsid w:val="00D231BD"/>
    <w:rsid w:val="00D25145"/>
    <w:rsid w:val="00D2572C"/>
    <w:rsid w:val="00D25D8B"/>
    <w:rsid w:val="00D261C0"/>
    <w:rsid w:val="00D26607"/>
    <w:rsid w:val="00D26EDB"/>
    <w:rsid w:val="00D27E2B"/>
    <w:rsid w:val="00D30145"/>
    <w:rsid w:val="00D31CE6"/>
    <w:rsid w:val="00D32770"/>
    <w:rsid w:val="00D34B2B"/>
    <w:rsid w:val="00D34C7E"/>
    <w:rsid w:val="00D34F11"/>
    <w:rsid w:val="00D35A56"/>
    <w:rsid w:val="00D36B1D"/>
    <w:rsid w:val="00D37C6E"/>
    <w:rsid w:val="00D404CE"/>
    <w:rsid w:val="00D415B6"/>
    <w:rsid w:val="00D4287C"/>
    <w:rsid w:val="00D44AF0"/>
    <w:rsid w:val="00D45A29"/>
    <w:rsid w:val="00D46561"/>
    <w:rsid w:val="00D465E4"/>
    <w:rsid w:val="00D47264"/>
    <w:rsid w:val="00D47ABD"/>
    <w:rsid w:val="00D506F6"/>
    <w:rsid w:val="00D51CAF"/>
    <w:rsid w:val="00D52177"/>
    <w:rsid w:val="00D529B8"/>
    <w:rsid w:val="00D540E7"/>
    <w:rsid w:val="00D54803"/>
    <w:rsid w:val="00D5513A"/>
    <w:rsid w:val="00D5520B"/>
    <w:rsid w:val="00D55B18"/>
    <w:rsid w:val="00D55BD4"/>
    <w:rsid w:val="00D55CE3"/>
    <w:rsid w:val="00D5622F"/>
    <w:rsid w:val="00D571CB"/>
    <w:rsid w:val="00D62492"/>
    <w:rsid w:val="00D625AF"/>
    <w:rsid w:val="00D62951"/>
    <w:rsid w:val="00D63024"/>
    <w:rsid w:val="00D631CC"/>
    <w:rsid w:val="00D6340C"/>
    <w:rsid w:val="00D647D4"/>
    <w:rsid w:val="00D650D9"/>
    <w:rsid w:val="00D675E5"/>
    <w:rsid w:val="00D67674"/>
    <w:rsid w:val="00D70928"/>
    <w:rsid w:val="00D717CF"/>
    <w:rsid w:val="00D72303"/>
    <w:rsid w:val="00D73610"/>
    <w:rsid w:val="00D73F38"/>
    <w:rsid w:val="00D74D54"/>
    <w:rsid w:val="00D75031"/>
    <w:rsid w:val="00D7588D"/>
    <w:rsid w:val="00D75AAB"/>
    <w:rsid w:val="00D80071"/>
    <w:rsid w:val="00D81F12"/>
    <w:rsid w:val="00D8249C"/>
    <w:rsid w:val="00D82579"/>
    <w:rsid w:val="00D8451B"/>
    <w:rsid w:val="00D84705"/>
    <w:rsid w:val="00D84869"/>
    <w:rsid w:val="00D86A57"/>
    <w:rsid w:val="00D87FE6"/>
    <w:rsid w:val="00D90738"/>
    <w:rsid w:val="00D908B2"/>
    <w:rsid w:val="00D93FFC"/>
    <w:rsid w:val="00D95E14"/>
    <w:rsid w:val="00D97802"/>
    <w:rsid w:val="00D97CE9"/>
    <w:rsid w:val="00DA101E"/>
    <w:rsid w:val="00DA11F0"/>
    <w:rsid w:val="00DA2E82"/>
    <w:rsid w:val="00DA3B20"/>
    <w:rsid w:val="00DA3B8B"/>
    <w:rsid w:val="00DA3BD0"/>
    <w:rsid w:val="00DA3D0B"/>
    <w:rsid w:val="00DA3D17"/>
    <w:rsid w:val="00DA4793"/>
    <w:rsid w:val="00DA56BA"/>
    <w:rsid w:val="00DA648F"/>
    <w:rsid w:val="00DA6B30"/>
    <w:rsid w:val="00DA75DF"/>
    <w:rsid w:val="00DA7D4F"/>
    <w:rsid w:val="00DB056B"/>
    <w:rsid w:val="00DB0BC9"/>
    <w:rsid w:val="00DB13A1"/>
    <w:rsid w:val="00DB1D2A"/>
    <w:rsid w:val="00DB3275"/>
    <w:rsid w:val="00DB3465"/>
    <w:rsid w:val="00DB4512"/>
    <w:rsid w:val="00DB4EE1"/>
    <w:rsid w:val="00DB54D9"/>
    <w:rsid w:val="00DB68E9"/>
    <w:rsid w:val="00DB738D"/>
    <w:rsid w:val="00DC01D6"/>
    <w:rsid w:val="00DC0983"/>
    <w:rsid w:val="00DC205A"/>
    <w:rsid w:val="00DC2D6B"/>
    <w:rsid w:val="00DC2F32"/>
    <w:rsid w:val="00DC303F"/>
    <w:rsid w:val="00DC352E"/>
    <w:rsid w:val="00DC3F8A"/>
    <w:rsid w:val="00DC5D5E"/>
    <w:rsid w:val="00DC67B0"/>
    <w:rsid w:val="00DC6870"/>
    <w:rsid w:val="00DC6C23"/>
    <w:rsid w:val="00DC740C"/>
    <w:rsid w:val="00DC7639"/>
    <w:rsid w:val="00DC768B"/>
    <w:rsid w:val="00DD014E"/>
    <w:rsid w:val="00DD0195"/>
    <w:rsid w:val="00DD0D47"/>
    <w:rsid w:val="00DD2907"/>
    <w:rsid w:val="00DD3CF6"/>
    <w:rsid w:val="00DD451C"/>
    <w:rsid w:val="00DD4520"/>
    <w:rsid w:val="00DD4983"/>
    <w:rsid w:val="00DD5B9A"/>
    <w:rsid w:val="00DE1C5A"/>
    <w:rsid w:val="00DE219B"/>
    <w:rsid w:val="00DE2A2E"/>
    <w:rsid w:val="00DE35A0"/>
    <w:rsid w:val="00DE377F"/>
    <w:rsid w:val="00DE40E3"/>
    <w:rsid w:val="00DE5270"/>
    <w:rsid w:val="00DE54B5"/>
    <w:rsid w:val="00DE579C"/>
    <w:rsid w:val="00DE5BB5"/>
    <w:rsid w:val="00DE5DBD"/>
    <w:rsid w:val="00DE6CFC"/>
    <w:rsid w:val="00DF142B"/>
    <w:rsid w:val="00DF1D6B"/>
    <w:rsid w:val="00DF1D8A"/>
    <w:rsid w:val="00DF2B21"/>
    <w:rsid w:val="00DF3096"/>
    <w:rsid w:val="00DF36E7"/>
    <w:rsid w:val="00DF3A43"/>
    <w:rsid w:val="00DF4560"/>
    <w:rsid w:val="00DF549E"/>
    <w:rsid w:val="00DF5BFE"/>
    <w:rsid w:val="00DF68F1"/>
    <w:rsid w:val="00E00958"/>
    <w:rsid w:val="00E00F8B"/>
    <w:rsid w:val="00E01AFA"/>
    <w:rsid w:val="00E01C64"/>
    <w:rsid w:val="00E02261"/>
    <w:rsid w:val="00E0236A"/>
    <w:rsid w:val="00E04C4E"/>
    <w:rsid w:val="00E05A8F"/>
    <w:rsid w:val="00E06009"/>
    <w:rsid w:val="00E06910"/>
    <w:rsid w:val="00E06CB5"/>
    <w:rsid w:val="00E07F05"/>
    <w:rsid w:val="00E1140F"/>
    <w:rsid w:val="00E13D17"/>
    <w:rsid w:val="00E14A62"/>
    <w:rsid w:val="00E1662E"/>
    <w:rsid w:val="00E16C32"/>
    <w:rsid w:val="00E17D3F"/>
    <w:rsid w:val="00E200CC"/>
    <w:rsid w:val="00E20966"/>
    <w:rsid w:val="00E2121A"/>
    <w:rsid w:val="00E215B2"/>
    <w:rsid w:val="00E21F93"/>
    <w:rsid w:val="00E22859"/>
    <w:rsid w:val="00E241B6"/>
    <w:rsid w:val="00E24213"/>
    <w:rsid w:val="00E24221"/>
    <w:rsid w:val="00E247D1"/>
    <w:rsid w:val="00E2487E"/>
    <w:rsid w:val="00E2492B"/>
    <w:rsid w:val="00E24CFC"/>
    <w:rsid w:val="00E25C00"/>
    <w:rsid w:val="00E2633C"/>
    <w:rsid w:val="00E26591"/>
    <w:rsid w:val="00E277A6"/>
    <w:rsid w:val="00E31401"/>
    <w:rsid w:val="00E316C4"/>
    <w:rsid w:val="00E316DB"/>
    <w:rsid w:val="00E31D85"/>
    <w:rsid w:val="00E32D3C"/>
    <w:rsid w:val="00E342D3"/>
    <w:rsid w:val="00E34A04"/>
    <w:rsid w:val="00E34C02"/>
    <w:rsid w:val="00E35B15"/>
    <w:rsid w:val="00E362C4"/>
    <w:rsid w:val="00E3721E"/>
    <w:rsid w:val="00E40EF5"/>
    <w:rsid w:val="00E4120C"/>
    <w:rsid w:val="00E42F51"/>
    <w:rsid w:val="00E44A2C"/>
    <w:rsid w:val="00E463A2"/>
    <w:rsid w:val="00E467B4"/>
    <w:rsid w:val="00E46B7E"/>
    <w:rsid w:val="00E47262"/>
    <w:rsid w:val="00E4742A"/>
    <w:rsid w:val="00E50E9D"/>
    <w:rsid w:val="00E518F3"/>
    <w:rsid w:val="00E51B19"/>
    <w:rsid w:val="00E536A9"/>
    <w:rsid w:val="00E54786"/>
    <w:rsid w:val="00E54A0D"/>
    <w:rsid w:val="00E55C00"/>
    <w:rsid w:val="00E563EC"/>
    <w:rsid w:val="00E60755"/>
    <w:rsid w:val="00E60F47"/>
    <w:rsid w:val="00E6296E"/>
    <w:rsid w:val="00E634FF"/>
    <w:rsid w:val="00E63F16"/>
    <w:rsid w:val="00E644E1"/>
    <w:rsid w:val="00E64940"/>
    <w:rsid w:val="00E64B66"/>
    <w:rsid w:val="00E655E9"/>
    <w:rsid w:val="00E65C19"/>
    <w:rsid w:val="00E65DA3"/>
    <w:rsid w:val="00E664F9"/>
    <w:rsid w:val="00E66962"/>
    <w:rsid w:val="00E672FF"/>
    <w:rsid w:val="00E67EB3"/>
    <w:rsid w:val="00E70CFF"/>
    <w:rsid w:val="00E71BE8"/>
    <w:rsid w:val="00E721ED"/>
    <w:rsid w:val="00E72ECE"/>
    <w:rsid w:val="00E73A3B"/>
    <w:rsid w:val="00E73E20"/>
    <w:rsid w:val="00E746C8"/>
    <w:rsid w:val="00E7500F"/>
    <w:rsid w:val="00E7566C"/>
    <w:rsid w:val="00E7576C"/>
    <w:rsid w:val="00E75F28"/>
    <w:rsid w:val="00E77429"/>
    <w:rsid w:val="00E80B0D"/>
    <w:rsid w:val="00E83A8F"/>
    <w:rsid w:val="00E844F9"/>
    <w:rsid w:val="00E853CC"/>
    <w:rsid w:val="00E86114"/>
    <w:rsid w:val="00E87D6E"/>
    <w:rsid w:val="00E905B5"/>
    <w:rsid w:val="00E9134D"/>
    <w:rsid w:val="00E913DF"/>
    <w:rsid w:val="00E917D0"/>
    <w:rsid w:val="00E9282A"/>
    <w:rsid w:val="00E92F8D"/>
    <w:rsid w:val="00E94A3D"/>
    <w:rsid w:val="00E94B37"/>
    <w:rsid w:val="00E9574A"/>
    <w:rsid w:val="00E9650E"/>
    <w:rsid w:val="00E9669A"/>
    <w:rsid w:val="00E96F02"/>
    <w:rsid w:val="00E97DC4"/>
    <w:rsid w:val="00E97DE5"/>
    <w:rsid w:val="00E97EEF"/>
    <w:rsid w:val="00EA00FC"/>
    <w:rsid w:val="00EA0213"/>
    <w:rsid w:val="00EA08D1"/>
    <w:rsid w:val="00EA217F"/>
    <w:rsid w:val="00EA2CA7"/>
    <w:rsid w:val="00EA2F78"/>
    <w:rsid w:val="00EA555D"/>
    <w:rsid w:val="00EA5DE6"/>
    <w:rsid w:val="00EB0E2D"/>
    <w:rsid w:val="00EB1C29"/>
    <w:rsid w:val="00EB1E4B"/>
    <w:rsid w:val="00EB29D6"/>
    <w:rsid w:val="00EB3192"/>
    <w:rsid w:val="00EB3461"/>
    <w:rsid w:val="00EB403E"/>
    <w:rsid w:val="00EB4386"/>
    <w:rsid w:val="00EB4F68"/>
    <w:rsid w:val="00EB5003"/>
    <w:rsid w:val="00EB520E"/>
    <w:rsid w:val="00EB7F74"/>
    <w:rsid w:val="00EC1469"/>
    <w:rsid w:val="00EC155F"/>
    <w:rsid w:val="00EC2141"/>
    <w:rsid w:val="00EC6C57"/>
    <w:rsid w:val="00ED0C9E"/>
    <w:rsid w:val="00ED0F1E"/>
    <w:rsid w:val="00ED2142"/>
    <w:rsid w:val="00ED24A5"/>
    <w:rsid w:val="00ED31A3"/>
    <w:rsid w:val="00ED3217"/>
    <w:rsid w:val="00ED39C0"/>
    <w:rsid w:val="00ED3A18"/>
    <w:rsid w:val="00ED3CC4"/>
    <w:rsid w:val="00ED4F1B"/>
    <w:rsid w:val="00ED7D3C"/>
    <w:rsid w:val="00EE0C7F"/>
    <w:rsid w:val="00EE1447"/>
    <w:rsid w:val="00EE200B"/>
    <w:rsid w:val="00EE206C"/>
    <w:rsid w:val="00EE3223"/>
    <w:rsid w:val="00EE5196"/>
    <w:rsid w:val="00EE64DE"/>
    <w:rsid w:val="00EE73CB"/>
    <w:rsid w:val="00EE7AFF"/>
    <w:rsid w:val="00EF01CD"/>
    <w:rsid w:val="00EF1931"/>
    <w:rsid w:val="00EF1D8A"/>
    <w:rsid w:val="00EF2416"/>
    <w:rsid w:val="00EF25DC"/>
    <w:rsid w:val="00EF2F53"/>
    <w:rsid w:val="00EF50C9"/>
    <w:rsid w:val="00EF65A4"/>
    <w:rsid w:val="00EF66E5"/>
    <w:rsid w:val="00EF75FF"/>
    <w:rsid w:val="00EF7E15"/>
    <w:rsid w:val="00F00878"/>
    <w:rsid w:val="00F00993"/>
    <w:rsid w:val="00F025BB"/>
    <w:rsid w:val="00F02B65"/>
    <w:rsid w:val="00F03286"/>
    <w:rsid w:val="00F032F6"/>
    <w:rsid w:val="00F033E0"/>
    <w:rsid w:val="00F03C07"/>
    <w:rsid w:val="00F0402D"/>
    <w:rsid w:val="00F0412B"/>
    <w:rsid w:val="00F047A7"/>
    <w:rsid w:val="00F0624E"/>
    <w:rsid w:val="00F075CE"/>
    <w:rsid w:val="00F10F4F"/>
    <w:rsid w:val="00F124EE"/>
    <w:rsid w:val="00F127F8"/>
    <w:rsid w:val="00F15455"/>
    <w:rsid w:val="00F1555B"/>
    <w:rsid w:val="00F159B8"/>
    <w:rsid w:val="00F1634B"/>
    <w:rsid w:val="00F16426"/>
    <w:rsid w:val="00F16716"/>
    <w:rsid w:val="00F168E1"/>
    <w:rsid w:val="00F16C4B"/>
    <w:rsid w:val="00F17395"/>
    <w:rsid w:val="00F20594"/>
    <w:rsid w:val="00F209AF"/>
    <w:rsid w:val="00F231A6"/>
    <w:rsid w:val="00F23A8A"/>
    <w:rsid w:val="00F23EDA"/>
    <w:rsid w:val="00F26771"/>
    <w:rsid w:val="00F30050"/>
    <w:rsid w:val="00F3020D"/>
    <w:rsid w:val="00F3077A"/>
    <w:rsid w:val="00F30FFC"/>
    <w:rsid w:val="00F33E32"/>
    <w:rsid w:val="00F341D0"/>
    <w:rsid w:val="00F3458B"/>
    <w:rsid w:val="00F35007"/>
    <w:rsid w:val="00F35479"/>
    <w:rsid w:val="00F356B2"/>
    <w:rsid w:val="00F35D50"/>
    <w:rsid w:val="00F36838"/>
    <w:rsid w:val="00F36C9E"/>
    <w:rsid w:val="00F4102B"/>
    <w:rsid w:val="00F41960"/>
    <w:rsid w:val="00F41E7B"/>
    <w:rsid w:val="00F430F6"/>
    <w:rsid w:val="00F432A1"/>
    <w:rsid w:val="00F43565"/>
    <w:rsid w:val="00F435CC"/>
    <w:rsid w:val="00F437FE"/>
    <w:rsid w:val="00F43EA6"/>
    <w:rsid w:val="00F4432C"/>
    <w:rsid w:val="00F44939"/>
    <w:rsid w:val="00F4589A"/>
    <w:rsid w:val="00F45963"/>
    <w:rsid w:val="00F45BF5"/>
    <w:rsid w:val="00F465AE"/>
    <w:rsid w:val="00F4688B"/>
    <w:rsid w:val="00F472AE"/>
    <w:rsid w:val="00F477F4"/>
    <w:rsid w:val="00F4793E"/>
    <w:rsid w:val="00F47B78"/>
    <w:rsid w:val="00F501B2"/>
    <w:rsid w:val="00F54291"/>
    <w:rsid w:val="00F54413"/>
    <w:rsid w:val="00F55CF3"/>
    <w:rsid w:val="00F56427"/>
    <w:rsid w:val="00F57271"/>
    <w:rsid w:val="00F57ED7"/>
    <w:rsid w:val="00F60383"/>
    <w:rsid w:val="00F608B6"/>
    <w:rsid w:val="00F6097D"/>
    <w:rsid w:val="00F60A58"/>
    <w:rsid w:val="00F60E3C"/>
    <w:rsid w:val="00F60FE1"/>
    <w:rsid w:val="00F6120A"/>
    <w:rsid w:val="00F612E3"/>
    <w:rsid w:val="00F613D8"/>
    <w:rsid w:val="00F6146C"/>
    <w:rsid w:val="00F62B44"/>
    <w:rsid w:val="00F647D7"/>
    <w:rsid w:val="00F65273"/>
    <w:rsid w:val="00F65C2D"/>
    <w:rsid w:val="00F65CB7"/>
    <w:rsid w:val="00F65FFF"/>
    <w:rsid w:val="00F66738"/>
    <w:rsid w:val="00F678B3"/>
    <w:rsid w:val="00F67908"/>
    <w:rsid w:val="00F70486"/>
    <w:rsid w:val="00F70EC8"/>
    <w:rsid w:val="00F7194F"/>
    <w:rsid w:val="00F720E6"/>
    <w:rsid w:val="00F72985"/>
    <w:rsid w:val="00F73024"/>
    <w:rsid w:val="00F743ED"/>
    <w:rsid w:val="00F74A18"/>
    <w:rsid w:val="00F74CEA"/>
    <w:rsid w:val="00F762FE"/>
    <w:rsid w:val="00F76A02"/>
    <w:rsid w:val="00F76BE0"/>
    <w:rsid w:val="00F76D68"/>
    <w:rsid w:val="00F77027"/>
    <w:rsid w:val="00F77304"/>
    <w:rsid w:val="00F77803"/>
    <w:rsid w:val="00F804E4"/>
    <w:rsid w:val="00F81753"/>
    <w:rsid w:val="00F81808"/>
    <w:rsid w:val="00F81A82"/>
    <w:rsid w:val="00F830D4"/>
    <w:rsid w:val="00F832F4"/>
    <w:rsid w:val="00F83490"/>
    <w:rsid w:val="00F8405B"/>
    <w:rsid w:val="00F85306"/>
    <w:rsid w:val="00F85569"/>
    <w:rsid w:val="00F859A6"/>
    <w:rsid w:val="00F86B58"/>
    <w:rsid w:val="00F87DB6"/>
    <w:rsid w:val="00F91E8F"/>
    <w:rsid w:val="00F92021"/>
    <w:rsid w:val="00F923AC"/>
    <w:rsid w:val="00F93F23"/>
    <w:rsid w:val="00F942EB"/>
    <w:rsid w:val="00F944DC"/>
    <w:rsid w:val="00F94E89"/>
    <w:rsid w:val="00F95057"/>
    <w:rsid w:val="00F95DCC"/>
    <w:rsid w:val="00F96682"/>
    <w:rsid w:val="00F96723"/>
    <w:rsid w:val="00F96D66"/>
    <w:rsid w:val="00F97311"/>
    <w:rsid w:val="00F97A3B"/>
    <w:rsid w:val="00FA1C3F"/>
    <w:rsid w:val="00FA1E92"/>
    <w:rsid w:val="00FA2CC7"/>
    <w:rsid w:val="00FA2CDF"/>
    <w:rsid w:val="00FA431B"/>
    <w:rsid w:val="00FA4B90"/>
    <w:rsid w:val="00FA506C"/>
    <w:rsid w:val="00FA541D"/>
    <w:rsid w:val="00FA5673"/>
    <w:rsid w:val="00FA5B02"/>
    <w:rsid w:val="00FA6DEB"/>
    <w:rsid w:val="00FB1D32"/>
    <w:rsid w:val="00FB2465"/>
    <w:rsid w:val="00FB3743"/>
    <w:rsid w:val="00FB38C6"/>
    <w:rsid w:val="00FB3F24"/>
    <w:rsid w:val="00FB57EA"/>
    <w:rsid w:val="00FB67D3"/>
    <w:rsid w:val="00FB6831"/>
    <w:rsid w:val="00FB7528"/>
    <w:rsid w:val="00FB7CDC"/>
    <w:rsid w:val="00FB7FF5"/>
    <w:rsid w:val="00FC00B6"/>
    <w:rsid w:val="00FC044B"/>
    <w:rsid w:val="00FC0780"/>
    <w:rsid w:val="00FC1A1C"/>
    <w:rsid w:val="00FC1C88"/>
    <w:rsid w:val="00FC2460"/>
    <w:rsid w:val="00FC2E97"/>
    <w:rsid w:val="00FC342A"/>
    <w:rsid w:val="00FC3A87"/>
    <w:rsid w:val="00FC45A2"/>
    <w:rsid w:val="00FC4678"/>
    <w:rsid w:val="00FC5D65"/>
    <w:rsid w:val="00FC6AB4"/>
    <w:rsid w:val="00FC7A26"/>
    <w:rsid w:val="00FD032F"/>
    <w:rsid w:val="00FD16D5"/>
    <w:rsid w:val="00FD1C5F"/>
    <w:rsid w:val="00FD20FF"/>
    <w:rsid w:val="00FD2B37"/>
    <w:rsid w:val="00FD3252"/>
    <w:rsid w:val="00FD35D2"/>
    <w:rsid w:val="00FD3DA1"/>
    <w:rsid w:val="00FD5795"/>
    <w:rsid w:val="00FD5AE3"/>
    <w:rsid w:val="00FD65E5"/>
    <w:rsid w:val="00FD6D01"/>
    <w:rsid w:val="00FD71F4"/>
    <w:rsid w:val="00FE0465"/>
    <w:rsid w:val="00FE05C7"/>
    <w:rsid w:val="00FE08CE"/>
    <w:rsid w:val="00FE1707"/>
    <w:rsid w:val="00FE307E"/>
    <w:rsid w:val="00FE3472"/>
    <w:rsid w:val="00FE372A"/>
    <w:rsid w:val="00FE3902"/>
    <w:rsid w:val="00FE432E"/>
    <w:rsid w:val="00FE4823"/>
    <w:rsid w:val="00FE4863"/>
    <w:rsid w:val="00FE4CCE"/>
    <w:rsid w:val="00FE5008"/>
    <w:rsid w:val="00FE54D2"/>
    <w:rsid w:val="00FE591C"/>
    <w:rsid w:val="00FE6127"/>
    <w:rsid w:val="00FE6ACC"/>
    <w:rsid w:val="00FF00ED"/>
    <w:rsid w:val="00FF0DF7"/>
    <w:rsid w:val="00FF1132"/>
    <w:rsid w:val="00FF11E8"/>
    <w:rsid w:val="00FF1D18"/>
    <w:rsid w:val="00FF1F00"/>
    <w:rsid w:val="00FF2A45"/>
    <w:rsid w:val="00FF33B4"/>
    <w:rsid w:val="00FF5111"/>
    <w:rsid w:val="00FF57C9"/>
    <w:rsid w:val="00FF5820"/>
    <w:rsid w:val="00FF5844"/>
    <w:rsid w:val="00FF68EA"/>
    <w:rsid w:val="00FF6F6A"/>
    <w:rsid w:val="00FF70F2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F47"/>
    <w:pPr>
      <w:widowControl w:val="0"/>
      <w:autoSpaceDE w:val="0"/>
      <w:autoSpaceDN w:val="0"/>
      <w:adjustRightInd w:val="0"/>
      <w:spacing w:after="60"/>
      <w:jc w:val="both"/>
    </w:pPr>
    <w:rPr>
      <w:rFonts w:ascii="Arial" w:hAnsi="Arial" w:cs="Arial"/>
      <w:szCs w:val="24"/>
      <w:lang w:val="sk-SK"/>
    </w:rPr>
  </w:style>
  <w:style w:type="paragraph" w:styleId="Heading1">
    <w:name w:val="heading 1"/>
    <w:aliases w:val="0†berschrift 1,1†berschrift 1,2†berschrift 1,3†bersch,0Überschrift 1,1Überschrift 1,2Überschrift 1,3Übersch"/>
    <w:basedOn w:val="Normal"/>
    <w:next w:val="Normal"/>
    <w:link w:val="Heading1Char"/>
    <w:uiPriority w:val="9"/>
    <w:qFormat/>
    <w:rsid w:val="00F87DB6"/>
    <w:pPr>
      <w:numPr>
        <w:numId w:val="29"/>
      </w:numPr>
      <w:spacing w:before="240" w:after="240"/>
      <w:jc w:val="left"/>
      <w:outlineLvl w:val="0"/>
    </w:pPr>
    <w:rPr>
      <w:b/>
      <w:bCs/>
      <w:sz w:val="36"/>
      <w:szCs w:val="36"/>
    </w:rPr>
  </w:style>
  <w:style w:type="paragraph" w:styleId="Heading2">
    <w:name w:val="heading 2"/>
    <w:aliases w:val="Chapter,1.Seite,Sub Heading,H2,Heading 2rh,Prophead 2"/>
    <w:basedOn w:val="Normal"/>
    <w:next w:val="Normal"/>
    <w:link w:val="Heading2Char"/>
    <w:uiPriority w:val="9"/>
    <w:qFormat/>
    <w:rsid w:val="00E97DE5"/>
    <w:pPr>
      <w:numPr>
        <w:ilvl w:val="1"/>
        <w:numId w:val="29"/>
      </w:numPr>
      <w:spacing w:before="120" w:after="240"/>
      <w:jc w:val="left"/>
      <w:outlineLvl w:val="1"/>
    </w:pPr>
    <w:rPr>
      <w:b/>
      <w:bCs/>
      <w:color w:val="000000"/>
      <w:sz w:val="32"/>
      <w:szCs w:val="32"/>
    </w:rPr>
  </w:style>
  <w:style w:type="paragraph" w:styleId="Heading3">
    <w:name w:val="heading 3"/>
    <w:aliases w:val="H3,3,ASAPHeading 3,h3,sub-sub,sub section header,subs"/>
    <w:basedOn w:val="Normal"/>
    <w:next w:val="Normal"/>
    <w:link w:val="Heading3Char"/>
    <w:uiPriority w:val="9"/>
    <w:qFormat/>
    <w:rsid w:val="00344E43"/>
    <w:pPr>
      <w:keepNext/>
      <w:numPr>
        <w:ilvl w:val="2"/>
        <w:numId w:val="29"/>
      </w:numPr>
      <w:spacing w:before="120"/>
      <w:ind w:right="1134"/>
      <w:outlineLvl w:val="2"/>
    </w:pPr>
    <w:rPr>
      <w:b/>
      <w:bCs/>
      <w:sz w:val="28"/>
      <w:szCs w:val="28"/>
    </w:rPr>
  </w:style>
  <w:style w:type="paragraph" w:styleId="Heading4">
    <w:name w:val="heading 4"/>
    <w:aliases w:val="Level 2 - a Char,Bullet 1 Char,h4 Char,Sub-Minor"/>
    <w:basedOn w:val="Normal"/>
    <w:next w:val="Normal"/>
    <w:link w:val="Heading4Char"/>
    <w:uiPriority w:val="9"/>
    <w:qFormat/>
    <w:rsid w:val="00F859A6"/>
    <w:pPr>
      <w:keepNext/>
      <w:numPr>
        <w:ilvl w:val="3"/>
        <w:numId w:val="29"/>
      </w:numPr>
      <w:spacing w:before="12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F859A6"/>
    <w:pPr>
      <w:keepNext/>
      <w:numPr>
        <w:ilvl w:val="4"/>
        <w:numId w:val="29"/>
      </w:numPr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qFormat/>
    <w:rsid w:val="00F859A6"/>
    <w:pPr>
      <w:keepNext/>
      <w:numPr>
        <w:ilvl w:val="5"/>
        <w:numId w:val="29"/>
      </w:numPr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uiPriority w:val="9"/>
    <w:qFormat/>
    <w:rsid w:val="00F859A6"/>
    <w:pPr>
      <w:numPr>
        <w:ilvl w:val="6"/>
        <w:numId w:val="29"/>
      </w:numPr>
      <w:spacing w:before="24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44E43"/>
    <w:pPr>
      <w:keepNext/>
      <w:keepLines/>
      <w:numPr>
        <w:ilvl w:val="7"/>
        <w:numId w:val="29"/>
      </w:numPr>
      <w:spacing w:before="200" w:after="0"/>
      <w:outlineLvl w:val="7"/>
    </w:pPr>
    <w:rPr>
      <w:rFonts w:ascii="Cambria" w:hAnsi="Cambria" w:cs="Times New Roman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44E43"/>
    <w:pPr>
      <w:keepNext/>
      <w:keepLines/>
      <w:numPr>
        <w:ilvl w:val="8"/>
        <w:numId w:val="29"/>
      </w:numPr>
      <w:spacing w:before="200" w:after="0"/>
      <w:outlineLvl w:val="8"/>
    </w:pPr>
    <w:rPr>
      <w:rFonts w:ascii="Cambria" w:hAnsi="Cambria" w:cs="Times New Roman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Chapter Char,1.Seite Char,Sub Heading Char,H2 Char,Heading 2rh Char,Prophead 2 Char"/>
    <w:basedOn w:val="DefaultParagraphFont"/>
    <w:link w:val="Heading2"/>
    <w:uiPriority w:val="9"/>
    <w:locked/>
    <w:rsid w:val="00E97DE5"/>
    <w:rPr>
      <w:rFonts w:ascii="Arial" w:hAnsi="Arial" w:cs="Arial"/>
      <w:b/>
      <w:bCs/>
      <w:color w:val="000000"/>
      <w:sz w:val="32"/>
      <w:szCs w:val="32"/>
      <w:lang w:val="sk-SK"/>
    </w:rPr>
  </w:style>
  <w:style w:type="character" w:customStyle="1" w:styleId="Heading3Char">
    <w:name w:val="Heading 3 Char"/>
    <w:aliases w:val="H3 Char,3 Char,ASAPHeading 3 Char,h3 Char,sub-sub Char,sub section header Char,subs Char"/>
    <w:basedOn w:val="DefaultParagraphFont"/>
    <w:link w:val="Heading3"/>
    <w:uiPriority w:val="9"/>
    <w:locked/>
    <w:rsid w:val="00344E43"/>
    <w:rPr>
      <w:rFonts w:ascii="Arial" w:hAnsi="Arial" w:cs="Arial"/>
      <w:b/>
      <w:bCs/>
      <w:sz w:val="28"/>
      <w:szCs w:val="28"/>
      <w:lang w:val="sk-SK"/>
    </w:rPr>
  </w:style>
  <w:style w:type="character" w:customStyle="1" w:styleId="Heading4Char">
    <w:name w:val="Heading 4 Char"/>
    <w:aliases w:val="Level 2 - a Char Char,Bullet 1 Char Char,h4 Char Char,Sub-Minor Char"/>
    <w:basedOn w:val="DefaultParagraphFont"/>
    <w:link w:val="Heading4"/>
    <w:uiPriority w:val="9"/>
    <w:locked/>
    <w:rsid w:val="00F859A6"/>
    <w:rPr>
      <w:rFonts w:ascii="Arial" w:hAnsi="Arial" w:cs="Arial"/>
      <w:b/>
      <w:bCs/>
      <w:szCs w:val="24"/>
      <w:lang w:val="sk-SK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F859A6"/>
    <w:rPr>
      <w:rFonts w:ascii="Arial" w:hAnsi="Arial" w:cs="Arial"/>
      <w:b/>
      <w:bCs/>
      <w:szCs w:val="24"/>
      <w:lang w:val="sk-SK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F859A6"/>
    <w:rPr>
      <w:rFonts w:ascii="Arial" w:hAnsi="Arial" w:cs="Arial"/>
      <w:b/>
      <w:bCs/>
      <w:szCs w:val="24"/>
      <w:u w:val="single"/>
      <w:lang w:val="sk-SK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F859A6"/>
    <w:rPr>
      <w:rFonts w:ascii="Arial" w:hAnsi="Arial" w:cs="Arial"/>
      <w:szCs w:val="24"/>
      <w:lang w:val="sk-SK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344E43"/>
    <w:rPr>
      <w:rFonts w:ascii="Cambria" w:hAnsi="Cambria" w:cs="Times New Roman"/>
      <w:color w:val="404040"/>
      <w:lang w:val="sk-SK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344E43"/>
    <w:rPr>
      <w:rFonts w:ascii="Cambria" w:hAnsi="Cambria" w:cs="Times New Roman"/>
      <w:i/>
      <w:iCs/>
      <w:color w:val="404040"/>
      <w:lang w:val="sk-SK"/>
    </w:rPr>
  </w:style>
  <w:style w:type="paragraph" w:styleId="Title">
    <w:name w:val="Title"/>
    <w:basedOn w:val="Normal"/>
    <w:next w:val="Normal"/>
    <w:link w:val="TitleChar"/>
    <w:uiPriority w:val="10"/>
    <w:qFormat/>
    <w:rsid w:val="00344E43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aliases w:val="0†berschrift 1 Char,1†berschrift 1 Char,2†berschrift 1 Char,3†bersch Char,0Überschrift 1 Char,1Überschrift 1 Char,2Überschrift 1 Char,3Übersch Char"/>
    <w:basedOn w:val="DefaultParagraphFont"/>
    <w:link w:val="Heading1"/>
    <w:uiPriority w:val="9"/>
    <w:locked/>
    <w:rsid w:val="00F87DB6"/>
    <w:rPr>
      <w:rFonts w:ascii="Arial" w:hAnsi="Arial" w:cs="Arial"/>
      <w:b/>
      <w:bCs/>
      <w:sz w:val="36"/>
      <w:szCs w:val="36"/>
      <w:lang w:val="sk-SK"/>
    </w:rPr>
  </w:style>
  <w:style w:type="paragraph" w:styleId="Header">
    <w:name w:val="header"/>
    <w:basedOn w:val="Normal"/>
    <w:link w:val="HeaderChar"/>
    <w:uiPriority w:val="99"/>
    <w:rsid w:val="004839C8"/>
    <w:pPr>
      <w:tabs>
        <w:tab w:val="center" w:pos="4703"/>
        <w:tab w:val="right" w:pos="9406"/>
      </w:tabs>
      <w:spacing w:after="0"/>
    </w:pPr>
  </w:style>
  <w:style w:type="character" w:customStyle="1" w:styleId="TitleChar">
    <w:name w:val="Title Char"/>
    <w:basedOn w:val="DefaultParagraphFont"/>
    <w:link w:val="Title"/>
    <w:uiPriority w:val="10"/>
    <w:locked/>
    <w:rsid w:val="00344E43"/>
    <w:rPr>
      <w:rFonts w:ascii="Cambria" w:hAnsi="Cambria" w:cs="Times New Roman"/>
      <w:color w:val="17365D"/>
      <w:spacing w:val="5"/>
      <w:kern w:val="28"/>
      <w:sz w:val="52"/>
      <w:szCs w:val="52"/>
      <w:lang w:val="sk-SK" w:eastAsia="x-none"/>
    </w:rPr>
  </w:style>
  <w:style w:type="paragraph" w:styleId="Footer">
    <w:name w:val="footer"/>
    <w:basedOn w:val="Normal"/>
    <w:link w:val="FooterChar"/>
    <w:uiPriority w:val="99"/>
    <w:rsid w:val="004839C8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839C8"/>
    <w:rPr>
      <w:rFonts w:ascii="Arial" w:hAnsi="Arial" w:cs="Arial"/>
      <w:sz w:val="24"/>
      <w:szCs w:val="24"/>
      <w:lang w:val="sk-SK" w:eastAsia="x-none"/>
    </w:rPr>
  </w:style>
  <w:style w:type="paragraph" w:styleId="Caption">
    <w:name w:val="caption"/>
    <w:aliases w:val="Caption Char4 Char1,Caption Char3 Char1 Ch"/>
    <w:basedOn w:val="Normal"/>
    <w:next w:val="Normal"/>
    <w:link w:val="CaptionChar"/>
    <w:uiPriority w:val="35"/>
    <w:qFormat/>
    <w:rsid w:val="004839C8"/>
    <w:pPr>
      <w:spacing w:after="200"/>
    </w:pPr>
    <w:rPr>
      <w:b/>
      <w:bCs/>
      <w:color w:val="4F81BD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839C8"/>
    <w:rPr>
      <w:rFonts w:ascii="Arial" w:hAnsi="Arial" w:cs="Arial"/>
      <w:sz w:val="24"/>
      <w:szCs w:val="24"/>
      <w:lang w:val="sk-SK" w:eastAsia="x-none"/>
    </w:rPr>
  </w:style>
  <w:style w:type="character" w:customStyle="1" w:styleId="CaptionChar">
    <w:name w:val="Caption Char"/>
    <w:aliases w:val="Caption Char4 Char1 Char1,Caption Char3 Char1 Ch Char"/>
    <w:basedOn w:val="DefaultParagraphFont"/>
    <w:link w:val="Caption"/>
    <w:uiPriority w:val="99"/>
    <w:locked/>
    <w:rsid w:val="00C373DC"/>
    <w:rPr>
      <w:rFonts w:ascii="Arial" w:hAnsi="Arial" w:cs="Arial"/>
      <w:b/>
      <w:bCs/>
      <w:color w:val="4F81BD"/>
      <w:sz w:val="18"/>
      <w:szCs w:val="18"/>
      <w:lang w:val="sk-SK" w:eastAsia="x-none"/>
    </w:rPr>
  </w:style>
  <w:style w:type="paragraph" w:customStyle="1" w:styleId="FooterL">
    <w:name w:val="Footer_L"/>
    <w:basedOn w:val="Normal"/>
    <w:link w:val="FooterLChar"/>
    <w:uiPriority w:val="1"/>
    <w:qFormat/>
    <w:rsid w:val="004839C8"/>
    <w:rPr>
      <w:sz w:val="22"/>
    </w:rPr>
  </w:style>
  <w:style w:type="character" w:customStyle="1" w:styleId="FooterLChar">
    <w:name w:val="Footer_L Char"/>
    <w:basedOn w:val="DefaultParagraphFont"/>
    <w:link w:val="FooterL"/>
    <w:uiPriority w:val="1"/>
    <w:locked/>
    <w:rsid w:val="00047DDE"/>
    <w:rPr>
      <w:rFonts w:ascii="Arial" w:hAnsi="Arial" w:cs="Arial"/>
      <w:sz w:val="24"/>
      <w:szCs w:val="24"/>
      <w:lang w:val="sk-SK" w:eastAsia="x-none"/>
    </w:rPr>
  </w:style>
  <w:style w:type="paragraph" w:customStyle="1" w:styleId="FooterR">
    <w:name w:val="Footer_R"/>
    <w:basedOn w:val="FooterL"/>
    <w:link w:val="FooterRChar"/>
    <w:uiPriority w:val="1"/>
    <w:qFormat/>
    <w:rsid w:val="004839C8"/>
    <w:pPr>
      <w:jc w:val="right"/>
    </w:pPr>
  </w:style>
  <w:style w:type="character" w:customStyle="1" w:styleId="FooterRChar">
    <w:name w:val="Footer_R Char"/>
    <w:basedOn w:val="FooterLChar"/>
    <w:link w:val="FooterR"/>
    <w:uiPriority w:val="1"/>
    <w:locked/>
    <w:rsid w:val="00047DDE"/>
    <w:rPr>
      <w:rFonts w:ascii="Arial" w:hAnsi="Arial" w:cs="Arial"/>
      <w:sz w:val="24"/>
      <w:szCs w:val="24"/>
      <w:lang w:val="sk-SK" w:eastAsia="x-none"/>
    </w:rPr>
  </w:style>
  <w:style w:type="paragraph" w:customStyle="1" w:styleId="TabulkatextPgK">
    <w:name w:val="Tabulka_text_PgK"/>
    <w:basedOn w:val="Caption"/>
    <w:link w:val="TabulkatextPgKChar"/>
    <w:uiPriority w:val="1"/>
    <w:qFormat/>
    <w:rsid w:val="00320704"/>
    <w:pPr>
      <w:autoSpaceDE/>
      <w:autoSpaceDN/>
      <w:spacing w:before="60" w:after="0"/>
      <w:jc w:val="left"/>
      <w:textAlignment w:val="baseline"/>
    </w:pPr>
    <w:rPr>
      <w:rFonts w:cs="Times New Roman"/>
      <w:b w:val="0"/>
      <w:color w:val="auto"/>
      <w:szCs w:val="20"/>
      <w:lang w:eastAsia="de-DE"/>
    </w:rPr>
  </w:style>
  <w:style w:type="character" w:customStyle="1" w:styleId="TabulkatextPgKChar">
    <w:name w:val="Tabulka_text_PgK Char"/>
    <w:basedOn w:val="CaptionChar"/>
    <w:link w:val="TabulkatextPgK"/>
    <w:uiPriority w:val="1"/>
    <w:locked/>
    <w:rsid w:val="00320704"/>
    <w:rPr>
      <w:rFonts w:ascii="Arial" w:hAnsi="Arial" w:cs="Arial"/>
      <w:b/>
      <w:bCs/>
      <w:color w:val="4F81BD"/>
      <w:sz w:val="18"/>
      <w:szCs w:val="18"/>
      <w:lang w:val="sk-SK" w:eastAsia="de-DE"/>
    </w:rPr>
  </w:style>
  <w:style w:type="paragraph" w:customStyle="1" w:styleId="Obrcislo">
    <w:name w:val="_Obr_cislo"/>
    <w:basedOn w:val="TabulkatextPgK"/>
    <w:link w:val="ObrcisloChar"/>
    <w:uiPriority w:val="1"/>
    <w:qFormat/>
    <w:rsid w:val="00AC5B6D"/>
  </w:style>
  <w:style w:type="character" w:customStyle="1" w:styleId="ObrcisloChar">
    <w:name w:val="_Obr_cislo Char"/>
    <w:basedOn w:val="TabulkatextPgKChar"/>
    <w:link w:val="Obrcislo"/>
    <w:uiPriority w:val="1"/>
    <w:locked/>
    <w:rsid w:val="00047DDE"/>
    <w:rPr>
      <w:rFonts w:ascii="Arial" w:hAnsi="Arial" w:cs="Arial"/>
      <w:b/>
      <w:bCs/>
      <w:color w:val="4F81BD"/>
      <w:sz w:val="18"/>
      <w:szCs w:val="18"/>
      <w:lang w:val="sk-SK" w:eastAsia="de-DE"/>
    </w:rPr>
  </w:style>
  <w:style w:type="character" w:styleId="Hyperlink">
    <w:name w:val="Hyperlink"/>
    <w:basedOn w:val="DefaultParagraphFont"/>
    <w:uiPriority w:val="99"/>
    <w:rsid w:val="00F859A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7A1859"/>
    <w:pPr>
      <w:spacing w:after="0"/>
    </w:pPr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uiPriority w:val="39"/>
    <w:rsid w:val="00F859A6"/>
    <w:pPr>
      <w:keepLines/>
      <w:spacing w:before="120"/>
    </w:pPr>
    <w:rPr>
      <w:b/>
      <w:bCs/>
      <w:smallCaps/>
      <w:sz w:val="28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1859"/>
    <w:rPr>
      <w:rFonts w:ascii="Tahoma" w:hAnsi="Tahoma" w:cs="Tahoma"/>
      <w:sz w:val="16"/>
      <w:szCs w:val="16"/>
      <w:lang w:val="sk-SK" w:eastAsia="x-none"/>
    </w:rPr>
  </w:style>
  <w:style w:type="paragraph" w:styleId="TOC2">
    <w:name w:val="toc 2"/>
    <w:basedOn w:val="Normal"/>
    <w:next w:val="Normal"/>
    <w:uiPriority w:val="39"/>
    <w:rsid w:val="00F859A6"/>
    <w:pPr>
      <w:spacing w:before="120"/>
      <w:ind w:left="284"/>
    </w:pPr>
    <w:rPr>
      <w:smallCaps/>
    </w:rPr>
  </w:style>
  <w:style w:type="paragraph" w:customStyle="1" w:styleId="Odrazka1">
    <w:name w:val="_Odrazka1"/>
    <w:basedOn w:val="Normal"/>
    <w:link w:val="Odrazka1Char1"/>
    <w:qFormat/>
    <w:rsid w:val="0035644A"/>
    <w:pPr>
      <w:numPr>
        <w:numId w:val="7"/>
      </w:numPr>
      <w:contextualSpacing/>
    </w:pPr>
  </w:style>
  <w:style w:type="character" w:customStyle="1" w:styleId="Odrazka1Char1">
    <w:name w:val="_Odrazka1 Char1"/>
    <w:basedOn w:val="DefaultParagraphFont"/>
    <w:link w:val="Odrazka1"/>
    <w:locked/>
    <w:rsid w:val="0035644A"/>
    <w:rPr>
      <w:rFonts w:ascii="Arial" w:hAnsi="Arial" w:cs="Arial"/>
      <w:szCs w:val="24"/>
      <w:lang w:val="sk-SK"/>
    </w:rPr>
  </w:style>
  <w:style w:type="paragraph" w:customStyle="1" w:styleId="Odrazka2">
    <w:name w:val="_Odrazka2"/>
    <w:basedOn w:val="Odrazka1"/>
    <w:link w:val="Odrazka2Char"/>
    <w:uiPriority w:val="99"/>
    <w:qFormat/>
    <w:rsid w:val="004E715D"/>
    <w:pPr>
      <w:numPr>
        <w:ilvl w:val="1"/>
        <w:numId w:val="8"/>
      </w:numPr>
      <w:ind w:left="1134"/>
    </w:pPr>
  </w:style>
  <w:style w:type="character" w:customStyle="1" w:styleId="Odrazka2Char">
    <w:name w:val="_Odrazka2 Char"/>
    <w:basedOn w:val="Odrazka1Char1"/>
    <w:link w:val="Odrazka2"/>
    <w:uiPriority w:val="99"/>
    <w:locked/>
    <w:rsid w:val="004E715D"/>
    <w:rPr>
      <w:rFonts w:ascii="Arial" w:hAnsi="Arial" w:cs="Arial"/>
      <w:szCs w:val="24"/>
      <w:lang w:val="sk-SK"/>
    </w:rPr>
  </w:style>
  <w:style w:type="character" w:customStyle="1" w:styleId="Odrazka1Char">
    <w:name w:val="_Odrazka1 Char"/>
    <w:basedOn w:val="DefaultParagraphFont"/>
    <w:rsid w:val="0035644A"/>
    <w:rPr>
      <w:rFonts w:ascii="Arial" w:hAnsi="Arial" w:cs="Arial"/>
      <w:sz w:val="24"/>
      <w:szCs w:val="24"/>
      <w:lang w:val="sk-SK" w:eastAsia="x-none"/>
    </w:rPr>
  </w:style>
  <w:style w:type="paragraph" w:styleId="TOCHeading">
    <w:name w:val="TOC Heading"/>
    <w:basedOn w:val="Heading1"/>
    <w:next w:val="Normal"/>
    <w:uiPriority w:val="99"/>
    <w:qFormat/>
    <w:rsid w:val="00F859A6"/>
    <w:pPr>
      <w:keepNext/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</w:rPr>
  </w:style>
  <w:style w:type="paragraph" w:styleId="TOC3">
    <w:name w:val="toc 3"/>
    <w:basedOn w:val="Normal"/>
    <w:next w:val="Normal"/>
    <w:uiPriority w:val="39"/>
    <w:rsid w:val="00F859A6"/>
    <w:pPr>
      <w:spacing w:after="100"/>
      <w:ind w:left="480"/>
    </w:pPr>
  </w:style>
  <w:style w:type="paragraph" w:styleId="FootnoteText">
    <w:name w:val="footnote text"/>
    <w:basedOn w:val="Normal"/>
    <w:link w:val="FootnoteTextChar"/>
    <w:uiPriority w:val="99"/>
    <w:rsid w:val="00F859A6"/>
    <w:pPr>
      <w:ind w:left="567"/>
    </w:pPr>
    <w:rPr>
      <w:rFonts w:ascii="Times New Roman" w:hAnsi="Times New Roman" w:cs="Times New Roman"/>
      <w:szCs w:val="20"/>
    </w:rPr>
  </w:style>
  <w:style w:type="character" w:styleId="FootnoteReference">
    <w:name w:val="footnote reference"/>
    <w:basedOn w:val="DefaultParagraphFont"/>
    <w:uiPriority w:val="99"/>
    <w:rsid w:val="00F859A6"/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859A6"/>
    <w:rPr>
      <w:rFonts w:cs="Times New Roman"/>
    </w:rPr>
  </w:style>
  <w:style w:type="paragraph" w:customStyle="1" w:styleId="TabText">
    <w:name w:val="_Tab_Text"/>
    <w:qFormat/>
    <w:rsid w:val="00821F73"/>
    <w:pPr>
      <w:widowControl w:val="0"/>
      <w:autoSpaceDE w:val="0"/>
      <w:autoSpaceDN w:val="0"/>
      <w:adjustRightInd w:val="0"/>
      <w:spacing w:before="60" w:after="60"/>
    </w:pPr>
    <w:rPr>
      <w:rFonts w:ascii="Arial" w:hAnsi="Arial" w:cs="Arial"/>
      <w:szCs w:val="16"/>
    </w:rPr>
  </w:style>
  <w:style w:type="paragraph" w:customStyle="1" w:styleId="TabNadpis">
    <w:name w:val="_Tab_Nadpis"/>
    <w:basedOn w:val="TabulkatextPgK"/>
    <w:qFormat/>
    <w:rsid w:val="00954F47"/>
    <w:rPr>
      <w:b/>
      <w:color w:val="FFFFFF"/>
      <w:sz w:val="20"/>
    </w:rPr>
  </w:style>
  <w:style w:type="paragraph" w:styleId="DocumentMap">
    <w:name w:val="Document Map"/>
    <w:basedOn w:val="Normal"/>
    <w:link w:val="DocumentMapChar"/>
    <w:uiPriority w:val="99"/>
    <w:rsid w:val="00F859A6"/>
    <w:pPr>
      <w:spacing w:after="0"/>
    </w:pPr>
    <w:rPr>
      <w:rFonts w:ascii="Tahoma" w:hAnsi="Tahoma" w:cs="Tahoma"/>
      <w:sz w:val="16"/>
      <w:szCs w:val="16"/>
    </w:rPr>
  </w:style>
  <w:style w:type="paragraph" w:customStyle="1" w:styleId="Titul">
    <w:name w:val="_Titul"/>
    <w:uiPriority w:val="99"/>
    <w:rsid w:val="00F859A6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 w:cs="Arial"/>
      <w:sz w:val="44"/>
      <w:szCs w:val="44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859A6"/>
    <w:rPr>
      <w:rFonts w:ascii="Tahoma" w:hAnsi="Tahoma" w:cs="Tahoma"/>
      <w:sz w:val="16"/>
      <w:szCs w:val="16"/>
    </w:rPr>
  </w:style>
  <w:style w:type="character" w:customStyle="1" w:styleId="Heading1Char1">
    <w:name w:val="Heading 1 Char1"/>
    <w:aliases w:val="0†berschrift 1 Char1,1†berschrift 1 Char1,2†bersch"/>
    <w:uiPriority w:val="99"/>
    <w:rsid w:val="00476CF2"/>
    <w:rPr>
      <w:rFonts w:ascii="Arial" w:hAnsi="Arial"/>
      <w:b/>
      <w:sz w:val="32"/>
    </w:rPr>
  </w:style>
  <w:style w:type="character" w:customStyle="1" w:styleId="Heading2Char1">
    <w:name w:val="Heading 2 Char1"/>
    <w:aliases w:val="Chapter Char1,1.Seite Char1,Sub Heading Char1,H2 Ch"/>
    <w:uiPriority w:val="99"/>
    <w:rsid w:val="00476CF2"/>
    <w:rPr>
      <w:rFonts w:ascii="Arial" w:hAnsi="Arial"/>
      <w:b/>
      <w:color w:val="000000"/>
      <w:sz w:val="26"/>
    </w:rPr>
  </w:style>
  <w:style w:type="character" w:customStyle="1" w:styleId="Heading3Char1">
    <w:name w:val="Heading 3 Char1"/>
    <w:aliases w:val="H3 Char1,3 Char1,ASAPHeading 3 Char1,h3 Char1,sub-su"/>
    <w:uiPriority w:val="99"/>
    <w:rsid w:val="00476CF2"/>
    <w:rPr>
      <w:rFonts w:ascii="Arial" w:hAnsi="Arial"/>
      <w:b/>
    </w:rPr>
  </w:style>
  <w:style w:type="paragraph" w:styleId="BodyTextIndent">
    <w:name w:val="Body Text Indent"/>
    <w:basedOn w:val="Normal"/>
    <w:link w:val="BodyTextIndentChar"/>
    <w:uiPriority w:val="99"/>
    <w:rsid w:val="00476CF2"/>
    <w:pPr>
      <w:spacing w:after="120"/>
      <w:ind w:left="4140" w:hanging="4140"/>
    </w:pPr>
    <w:rPr>
      <w:b/>
      <w:bCs/>
      <w:lang w:val="en-US"/>
    </w:rPr>
  </w:style>
  <w:style w:type="paragraph" w:styleId="BodyText">
    <w:name w:val="Body Text"/>
    <w:basedOn w:val="Normal"/>
    <w:link w:val="BodyTextChar"/>
    <w:uiPriority w:val="99"/>
    <w:rsid w:val="00476CF2"/>
    <w:pPr>
      <w:spacing w:after="120"/>
    </w:pPr>
    <w:rPr>
      <w:b/>
      <w:bCs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76CF2"/>
    <w:rPr>
      <w:rFonts w:ascii="Arial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476CF2"/>
    <w:pPr>
      <w:spacing w:after="120"/>
      <w:ind w:left="1080" w:hanging="108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76CF2"/>
    <w:rPr>
      <w:rFonts w:ascii="Arial" w:hAnsi="Arial" w:cs="Arial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476CF2"/>
    <w:rPr>
      <w:rFonts w:cs="Times New Roman"/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76CF2"/>
    <w:rPr>
      <w:rFonts w:ascii="Arial" w:hAnsi="Arial" w:cs="Arial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476CF2"/>
    <w:pPr>
      <w:spacing w:after="120"/>
    </w:pPr>
    <w:rPr>
      <w:szCs w:val="20"/>
      <w:lang w:val="en-US"/>
    </w:rPr>
  </w:style>
  <w:style w:type="character" w:styleId="PageNumber">
    <w:name w:val="page number"/>
    <w:basedOn w:val="DefaultParagraphFont"/>
    <w:uiPriority w:val="99"/>
    <w:rsid w:val="00476CF2"/>
    <w:rPr>
      <w:rFonts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76CF2"/>
    <w:rPr>
      <w:rFonts w:ascii="Arial" w:hAnsi="Arial" w:cs="Arial"/>
      <w:sz w:val="20"/>
      <w:szCs w:val="20"/>
    </w:rPr>
  </w:style>
  <w:style w:type="paragraph" w:customStyle="1" w:styleId="HProjekt">
    <w:name w:val="H_Projekt"/>
    <w:uiPriority w:val="99"/>
    <w:rsid w:val="00476CF2"/>
    <w:pPr>
      <w:widowControl w:val="0"/>
      <w:autoSpaceDE w:val="0"/>
      <w:autoSpaceDN w:val="0"/>
      <w:adjustRightInd w:val="0"/>
      <w:spacing w:before="20" w:after="120"/>
      <w:jc w:val="both"/>
    </w:pPr>
    <w:rPr>
      <w:rFonts w:ascii="Arial" w:hAnsi="Arial" w:cs="Arial"/>
    </w:rPr>
  </w:style>
  <w:style w:type="paragraph" w:customStyle="1" w:styleId="HDokument">
    <w:name w:val="H_Dokument"/>
    <w:uiPriority w:val="99"/>
    <w:rsid w:val="00476CF2"/>
    <w:pPr>
      <w:widowControl w:val="0"/>
      <w:autoSpaceDE w:val="0"/>
      <w:autoSpaceDN w:val="0"/>
      <w:adjustRightInd w:val="0"/>
      <w:spacing w:before="20" w:after="120"/>
      <w:jc w:val="both"/>
    </w:pPr>
    <w:rPr>
      <w:rFonts w:ascii="Arial" w:hAnsi="Arial" w:cs="Arial"/>
    </w:rPr>
  </w:style>
  <w:style w:type="paragraph" w:customStyle="1" w:styleId="HVerzia">
    <w:name w:val="H_Verzia"/>
    <w:uiPriority w:val="99"/>
    <w:rsid w:val="00476CF2"/>
    <w:pPr>
      <w:widowControl w:val="0"/>
      <w:autoSpaceDE w:val="0"/>
      <w:autoSpaceDN w:val="0"/>
      <w:adjustRightInd w:val="0"/>
      <w:spacing w:before="20" w:after="120"/>
      <w:jc w:val="both"/>
    </w:pPr>
    <w:rPr>
      <w:rFonts w:ascii="Arial" w:hAnsi="Arial" w:cs="Arial"/>
    </w:rPr>
  </w:style>
  <w:style w:type="paragraph" w:customStyle="1" w:styleId="StyleArialBoldBefore42ptAfter18pt">
    <w:name w:val="Style Arial Bold Before:  42 pt After:  18 pt"/>
    <w:uiPriority w:val="99"/>
    <w:rsid w:val="00476CF2"/>
    <w:pPr>
      <w:widowControl w:val="0"/>
      <w:autoSpaceDE w:val="0"/>
      <w:autoSpaceDN w:val="0"/>
      <w:adjustRightInd w:val="0"/>
      <w:spacing w:before="240" w:after="120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FormTextLeft">
    <w:name w:val="Form Text Left"/>
    <w:uiPriority w:val="99"/>
    <w:rsid w:val="00476CF2"/>
    <w:pPr>
      <w:widowControl w:val="0"/>
      <w:autoSpaceDE w:val="0"/>
      <w:autoSpaceDN w:val="0"/>
      <w:adjustRightInd w:val="0"/>
      <w:spacing w:before="40" w:after="40" w:line="240" w:lineRule="exact"/>
      <w:jc w:val="both"/>
    </w:pPr>
    <w:rPr>
      <w:rFonts w:ascii="Arial" w:hAnsi="Arial" w:cs="Arial"/>
    </w:rPr>
  </w:style>
  <w:style w:type="character" w:customStyle="1" w:styleId="CharChar1">
    <w:name w:val="Char Char1"/>
    <w:uiPriority w:val="99"/>
    <w:rsid w:val="00476CF2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476CF2"/>
    <w:pPr>
      <w:spacing w:after="120"/>
      <w:ind w:left="567"/>
      <w:contextualSpacing/>
    </w:pPr>
    <w:rPr>
      <w:lang w:val="en-US"/>
    </w:rPr>
  </w:style>
  <w:style w:type="paragraph" w:styleId="TOC4">
    <w:name w:val="toc 4"/>
    <w:basedOn w:val="Normal"/>
    <w:next w:val="Normal"/>
    <w:uiPriority w:val="99"/>
    <w:rsid w:val="00476CF2"/>
    <w:pPr>
      <w:spacing w:after="100"/>
      <w:ind w:left="720"/>
    </w:pPr>
    <w:rPr>
      <w:lang w:val="en-US"/>
    </w:rPr>
  </w:style>
  <w:style w:type="paragraph" w:customStyle="1" w:styleId="Definovanypojem">
    <w:name w:val="Definovany pojem"/>
    <w:rsid w:val="00476CF2"/>
    <w:pPr>
      <w:keepLines/>
      <w:widowControl w:val="0"/>
      <w:autoSpaceDE w:val="0"/>
      <w:autoSpaceDN w:val="0"/>
      <w:adjustRightInd w:val="0"/>
      <w:spacing w:before="120" w:after="120"/>
      <w:ind w:left="113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DefinovanypojemChar">
    <w:name w:val="Definovany pojem Char"/>
    <w:rsid w:val="00476CF2"/>
    <w:rPr>
      <w:rFonts w:ascii="Arial" w:hAnsi="Arial"/>
      <w:i/>
      <w:sz w:val="22"/>
    </w:rPr>
  </w:style>
  <w:style w:type="paragraph" w:styleId="ListBullet">
    <w:name w:val="List Bullet"/>
    <w:basedOn w:val="Normal"/>
    <w:uiPriority w:val="99"/>
    <w:rsid w:val="00476CF2"/>
    <w:pPr>
      <w:keepLines/>
      <w:spacing w:before="40" w:after="40"/>
      <w:ind w:left="360" w:right="34" w:hanging="360"/>
    </w:pPr>
    <w:rPr>
      <w:sz w:val="22"/>
      <w:szCs w:val="22"/>
      <w:lang w:val="en-US"/>
    </w:rPr>
  </w:style>
  <w:style w:type="character" w:customStyle="1" w:styleId="CaptionChar1">
    <w:name w:val="Caption Char1"/>
    <w:aliases w:val="Caption Char Char,Caption Char4 Char1 Char,Captio"/>
    <w:uiPriority w:val="99"/>
    <w:rsid w:val="00476CF2"/>
    <w:rPr>
      <w:rFonts w:ascii="Arial" w:hAnsi="Arial"/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76CF2"/>
    <w:rPr>
      <w:b/>
      <w:bCs/>
    </w:rPr>
  </w:style>
  <w:style w:type="paragraph" w:customStyle="1" w:styleId="Default">
    <w:name w:val="Default"/>
    <w:uiPriority w:val="99"/>
    <w:rsid w:val="00476CF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76CF2"/>
    <w:rPr>
      <w:rFonts w:ascii="Arial" w:hAnsi="Arial" w:cs="Arial"/>
      <w:b/>
      <w:bCs/>
      <w:sz w:val="20"/>
      <w:szCs w:val="20"/>
    </w:rPr>
  </w:style>
  <w:style w:type="character" w:customStyle="1" w:styleId="ListParagraphChar">
    <w:name w:val="List Paragraph Char"/>
    <w:uiPriority w:val="99"/>
    <w:rsid w:val="00476CF2"/>
    <w:rPr>
      <w:rFonts w:ascii="Arial" w:hAnsi="Arial"/>
    </w:rPr>
  </w:style>
  <w:style w:type="character" w:styleId="FollowedHyperlink">
    <w:name w:val="FollowedHyperlink"/>
    <w:basedOn w:val="DefaultParagraphFont"/>
    <w:uiPriority w:val="99"/>
    <w:rsid w:val="00476CF2"/>
    <w:rPr>
      <w:rFonts w:cs="Times New Roman"/>
      <w:color w:val="800080"/>
      <w:u w:val="single"/>
    </w:rPr>
  </w:style>
  <w:style w:type="paragraph" w:customStyle="1" w:styleId="Normal0">
    <w:name w:val="_Normal"/>
    <w:uiPriority w:val="99"/>
    <w:rsid w:val="00476CF2"/>
    <w:pPr>
      <w:widowControl w:val="0"/>
      <w:autoSpaceDE w:val="0"/>
      <w:autoSpaceDN w:val="0"/>
      <w:adjustRightInd w:val="0"/>
      <w:spacing w:before="120" w:after="120" w:line="276" w:lineRule="auto"/>
      <w:ind w:right="34"/>
      <w:jc w:val="both"/>
    </w:pPr>
    <w:rPr>
      <w:rFonts w:ascii="Arial" w:hAnsi="Arial" w:cs="Arial"/>
      <w:sz w:val="22"/>
      <w:szCs w:val="22"/>
    </w:rPr>
  </w:style>
  <w:style w:type="character" w:customStyle="1" w:styleId="NormalChar">
    <w:name w:val="_Normal Char"/>
    <w:uiPriority w:val="99"/>
    <w:rsid w:val="00476CF2"/>
    <w:rPr>
      <w:rFonts w:ascii="Arial" w:hAnsi="Arial"/>
      <w:sz w:val="22"/>
    </w:rPr>
  </w:style>
  <w:style w:type="character" w:customStyle="1" w:styleId="apple-style-span">
    <w:name w:val="apple-style-span"/>
    <w:uiPriority w:val="99"/>
    <w:rsid w:val="00476CF2"/>
  </w:style>
  <w:style w:type="paragraph" w:customStyle="1" w:styleId="VUCBBH1">
    <w:name w:val="VUCBB_H1"/>
    <w:uiPriority w:val="99"/>
    <w:rsid w:val="00476CF2"/>
    <w:pPr>
      <w:widowControl w:val="0"/>
      <w:autoSpaceDE w:val="0"/>
      <w:autoSpaceDN w:val="0"/>
      <w:adjustRightInd w:val="0"/>
      <w:spacing w:before="240" w:after="240"/>
      <w:ind w:left="425" w:hanging="425"/>
      <w:outlineLvl w:val="0"/>
    </w:pPr>
    <w:rPr>
      <w:rFonts w:ascii="Arial" w:hAnsi="Arial" w:cs="Arial"/>
      <w:b/>
      <w:bCs/>
      <w:sz w:val="36"/>
      <w:szCs w:val="36"/>
    </w:rPr>
  </w:style>
  <w:style w:type="paragraph" w:customStyle="1" w:styleId="vNormal">
    <w:name w:val="vNormal"/>
    <w:uiPriority w:val="99"/>
    <w:rsid w:val="00476CF2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 w:cs="Arial"/>
      <w:sz w:val="24"/>
      <w:szCs w:val="24"/>
    </w:rPr>
  </w:style>
  <w:style w:type="paragraph" w:customStyle="1" w:styleId="VUCBBNormalBullets">
    <w:name w:val="VUCBB_Normal_Bullets"/>
    <w:uiPriority w:val="99"/>
    <w:rsid w:val="00476CF2"/>
    <w:pPr>
      <w:widowControl w:val="0"/>
      <w:numPr>
        <w:numId w:val="3"/>
      </w:numPr>
      <w:autoSpaceDE w:val="0"/>
      <w:autoSpaceDN w:val="0"/>
      <w:adjustRightInd w:val="0"/>
      <w:spacing w:line="276" w:lineRule="auto"/>
      <w:ind w:left="1080" w:hanging="360"/>
    </w:pPr>
    <w:rPr>
      <w:rFonts w:ascii="Arial" w:hAnsi="Arial" w:cs="Arial"/>
      <w:sz w:val="24"/>
      <w:szCs w:val="24"/>
    </w:rPr>
  </w:style>
  <w:style w:type="paragraph" w:customStyle="1" w:styleId="VUCBBH2">
    <w:name w:val="VUCBB_H2"/>
    <w:uiPriority w:val="99"/>
    <w:rsid w:val="00476CF2"/>
    <w:pPr>
      <w:widowControl w:val="0"/>
      <w:numPr>
        <w:ilvl w:val="1"/>
        <w:numId w:val="1"/>
      </w:numPr>
      <w:tabs>
        <w:tab w:val="clear" w:pos="360"/>
      </w:tabs>
      <w:autoSpaceDE w:val="0"/>
      <w:autoSpaceDN w:val="0"/>
      <w:adjustRightInd w:val="0"/>
      <w:spacing w:before="120" w:after="240"/>
      <w:ind w:left="709" w:hanging="705"/>
      <w:outlineLvl w:val="1"/>
    </w:pPr>
    <w:rPr>
      <w:rFonts w:ascii="Arial" w:hAnsi="Arial" w:cs="Arial"/>
      <w:b/>
      <w:bCs/>
      <w:color w:val="000000"/>
      <w:sz w:val="32"/>
      <w:szCs w:val="32"/>
    </w:rPr>
  </w:style>
  <w:style w:type="paragraph" w:customStyle="1" w:styleId="VUCBBObrzok">
    <w:name w:val="VUCBB_Obr‡zok"/>
    <w:uiPriority w:val="99"/>
    <w:rsid w:val="00476CF2"/>
    <w:pPr>
      <w:widowControl w:val="0"/>
      <w:autoSpaceDE w:val="0"/>
      <w:autoSpaceDN w:val="0"/>
      <w:adjustRightInd w:val="0"/>
      <w:spacing w:before="120" w:after="120" w:line="360" w:lineRule="auto"/>
      <w:jc w:val="center"/>
    </w:pPr>
    <w:rPr>
      <w:rFonts w:ascii="Arial" w:hAnsi="Arial" w:cs="Arial"/>
      <w:b/>
      <w:bCs/>
    </w:rPr>
  </w:style>
  <w:style w:type="paragraph" w:customStyle="1" w:styleId="VUCBBH3">
    <w:name w:val="VUCBB_H3"/>
    <w:uiPriority w:val="99"/>
    <w:rsid w:val="00476CF2"/>
    <w:pPr>
      <w:keepNext/>
      <w:widowControl w:val="0"/>
      <w:numPr>
        <w:ilvl w:val="2"/>
        <w:numId w:val="1"/>
      </w:numPr>
      <w:tabs>
        <w:tab w:val="clear" w:pos="360"/>
      </w:tabs>
      <w:autoSpaceDE w:val="0"/>
      <w:autoSpaceDN w:val="0"/>
      <w:adjustRightInd w:val="0"/>
      <w:spacing w:before="120" w:after="120"/>
      <w:ind w:left="851" w:right="1134" w:hanging="851"/>
      <w:jc w:val="both"/>
      <w:outlineLvl w:val="2"/>
    </w:pPr>
    <w:rPr>
      <w:rFonts w:ascii="Arial" w:hAnsi="Arial" w:cs="Arial"/>
      <w:b/>
      <w:bCs/>
      <w:sz w:val="28"/>
      <w:szCs w:val="28"/>
    </w:rPr>
  </w:style>
  <w:style w:type="paragraph" w:customStyle="1" w:styleId="VUCBBTabukaText">
    <w:name w:val="VUCBB_Tabu_ka_Text"/>
    <w:uiPriority w:val="99"/>
    <w:rsid w:val="00476CF2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6"/>
      <w:szCs w:val="16"/>
    </w:rPr>
  </w:style>
  <w:style w:type="paragraph" w:customStyle="1" w:styleId="VUCBBTabulkaNadpis">
    <w:name w:val="VUCBB_Tabulka_Nadpis"/>
    <w:uiPriority w:val="99"/>
    <w:rsid w:val="00476CF2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b/>
      <w:bCs/>
      <w:sz w:val="16"/>
      <w:szCs w:val="16"/>
    </w:rPr>
  </w:style>
  <w:style w:type="paragraph" w:customStyle="1" w:styleId="VUCBBCaption">
    <w:name w:val="VUCBB_Caption"/>
    <w:uiPriority w:val="99"/>
    <w:rsid w:val="00476CF2"/>
    <w:pPr>
      <w:widowControl w:val="0"/>
      <w:autoSpaceDE w:val="0"/>
      <w:autoSpaceDN w:val="0"/>
      <w:adjustRightInd w:val="0"/>
      <w:spacing w:before="120" w:after="120" w:line="360" w:lineRule="auto"/>
      <w:jc w:val="center"/>
    </w:pPr>
    <w:rPr>
      <w:rFonts w:ascii="Arial" w:hAnsi="Arial" w:cs="Arial"/>
      <w:b/>
      <w:bCs/>
    </w:rPr>
  </w:style>
  <w:style w:type="paragraph" w:customStyle="1" w:styleId="VUCBBH4">
    <w:name w:val="VUCBB_H4"/>
    <w:uiPriority w:val="99"/>
    <w:rsid w:val="00476CF2"/>
    <w:pPr>
      <w:keepNext/>
      <w:widowControl w:val="0"/>
      <w:numPr>
        <w:ilvl w:val="3"/>
        <w:numId w:val="1"/>
      </w:numPr>
      <w:tabs>
        <w:tab w:val="clear" w:pos="360"/>
      </w:tabs>
      <w:autoSpaceDE w:val="0"/>
      <w:autoSpaceDN w:val="0"/>
      <w:adjustRightInd w:val="0"/>
      <w:spacing w:before="120" w:after="120"/>
      <w:ind w:left="1260" w:hanging="720"/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customStyle="1" w:styleId="VUCBBH5">
    <w:name w:val="VUCBB_H5"/>
    <w:uiPriority w:val="99"/>
    <w:rsid w:val="00476CF2"/>
    <w:pPr>
      <w:keepNext/>
      <w:widowControl w:val="0"/>
      <w:numPr>
        <w:ilvl w:val="4"/>
        <w:numId w:val="1"/>
      </w:numPr>
      <w:tabs>
        <w:tab w:val="clear" w:pos="360"/>
      </w:tabs>
      <w:autoSpaceDE w:val="0"/>
      <w:autoSpaceDN w:val="0"/>
      <w:adjustRightInd w:val="0"/>
      <w:spacing w:before="120" w:after="120"/>
      <w:ind w:left="1620" w:hanging="1080"/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customStyle="1" w:styleId="VUCBBH6">
    <w:name w:val="VUCBB_H6"/>
    <w:uiPriority w:val="99"/>
    <w:rsid w:val="00476CF2"/>
    <w:pPr>
      <w:keepNext/>
      <w:widowControl w:val="0"/>
      <w:numPr>
        <w:ilvl w:val="5"/>
        <w:numId w:val="2"/>
      </w:numPr>
      <w:tabs>
        <w:tab w:val="clear" w:pos="360"/>
      </w:tabs>
      <w:autoSpaceDE w:val="0"/>
      <w:autoSpaceDN w:val="0"/>
      <w:adjustRightInd w:val="0"/>
      <w:spacing w:before="120" w:after="120"/>
      <w:ind w:left="1620" w:hanging="1080"/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customStyle="1" w:styleId="VUCBBTabulka">
    <w:name w:val="VUCBB_Tabulka"/>
    <w:uiPriority w:val="99"/>
    <w:rsid w:val="00476CF2"/>
    <w:pPr>
      <w:keepNext/>
      <w:widowControl w:val="0"/>
      <w:autoSpaceDE w:val="0"/>
      <w:autoSpaceDN w:val="0"/>
      <w:adjustRightInd w:val="0"/>
      <w:spacing w:before="120" w:after="120" w:line="360" w:lineRule="auto"/>
      <w:jc w:val="both"/>
    </w:pPr>
    <w:rPr>
      <w:rFonts w:ascii="Arial" w:hAnsi="Arial" w:cs="Arial"/>
      <w:b/>
      <w:bCs/>
    </w:rPr>
  </w:style>
  <w:style w:type="paragraph" w:customStyle="1" w:styleId="VUCBBNormalBullets2">
    <w:name w:val="VUCBB_Normal_Bullets_2"/>
    <w:uiPriority w:val="99"/>
    <w:rsid w:val="00476CF2"/>
    <w:pPr>
      <w:widowControl w:val="0"/>
      <w:numPr>
        <w:ilvl w:val="1"/>
        <w:numId w:val="3"/>
      </w:numPr>
      <w:autoSpaceDE w:val="0"/>
      <w:autoSpaceDN w:val="0"/>
      <w:adjustRightInd w:val="0"/>
      <w:spacing w:line="276" w:lineRule="auto"/>
      <w:ind w:left="1800" w:hanging="360"/>
    </w:pPr>
    <w:rPr>
      <w:rFonts w:ascii="Arial" w:hAnsi="Arial" w:cs="Arial"/>
      <w:sz w:val="24"/>
      <w:szCs w:val="24"/>
    </w:rPr>
  </w:style>
  <w:style w:type="paragraph" w:customStyle="1" w:styleId="VUCBBNormalBullets3">
    <w:name w:val="VUCBB_Normal_Bullets_3"/>
    <w:uiPriority w:val="99"/>
    <w:rsid w:val="00476CF2"/>
    <w:pPr>
      <w:widowControl w:val="0"/>
      <w:numPr>
        <w:ilvl w:val="2"/>
        <w:numId w:val="3"/>
      </w:numPr>
      <w:autoSpaceDE w:val="0"/>
      <w:autoSpaceDN w:val="0"/>
      <w:adjustRightInd w:val="0"/>
      <w:spacing w:line="276" w:lineRule="auto"/>
      <w:ind w:left="2520" w:hanging="360"/>
    </w:pPr>
    <w:rPr>
      <w:rFonts w:ascii="Arial" w:hAnsi="Arial" w:cs="Arial"/>
      <w:sz w:val="24"/>
      <w:szCs w:val="24"/>
    </w:rPr>
  </w:style>
  <w:style w:type="paragraph" w:customStyle="1" w:styleId="VUCBBNormalBullets4">
    <w:name w:val="VUCBB_Normal_Bullets_4"/>
    <w:uiPriority w:val="99"/>
    <w:rsid w:val="00476CF2"/>
    <w:pPr>
      <w:widowControl w:val="0"/>
      <w:numPr>
        <w:ilvl w:val="3"/>
        <w:numId w:val="3"/>
      </w:numPr>
      <w:autoSpaceDE w:val="0"/>
      <w:autoSpaceDN w:val="0"/>
      <w:adjustRightInd w:val="0"/>
      <w:spacing w:line="276" w:lineRule="auto"/>
      <w:ind w:left="3240" w:hanging="360"/>
    </w:pPr>
    <w:rPr>
      <w:rFonts w:ascii="Arial" w:hAnsi="Arial" w:cs="Arial"/>
      <w:sz w:val="24"/>
      <w:szCs w:val="24"/>
    </w:rPr>
  </w:style>
  <w:style w:type="paragraph" w:customStyle="1" w:styleId="VUCBBNormalAlfanumBullets1">
    <w:name w:val="VUCBB_Normal_Alfanum_Bullets_1"/>
    <w:uiPriority w:val="99"/>
    <w:rsid w:val="00476CF2"/>
    <w:pPr>
      <w:widowControl w:val="0"/>
      <w:numPr>
        <w:numId w:val="4"/>
      </w:numPr>
      <w:autoSpaceDE w:val="0"/>
      <w:autoSpaceDN w:val="0"/>
      <w:adjustRightInd w:val="0"/>
      <w:spacing w:after="120"/>
      <w:ind w:left="720" w:hanging="360"/>
      <w:jc w:val="both"/>
    </w:pPr>
    <w:rPr>
      <w:rFonts w:ascii="Arial" w:hAnsi="Arial" w:cs="Arial"/>
      <w:sz w:val="24"/>
      <w:szCs w:val="24"/>
    </w:rPr>
  </w:style>
  <w:style w:type="paragraph" w:customStyle="1" w:styleId="VUCBBNormalAlfanumBullets2">
    <w:name w:val="VUCBB_Normal_Alfanum_Bullets_2"/>
    <w:uiPriority w:val="99"/>
    <w:rsid w:val="00476CF2"/>
    <w:pPr>
      <w:widowControl w:val="0"/>
      <w:numPr>
        <w:ilvl w:val="1"/>
        <w:numId w:val="4"/>
      </w:numPr>
      <w:autoSpaceDE w:val="0"/>
      <w:autoSpaceDN w:val="0"/>
      <w:adjustRightInd w:val="0"/>
      <w:spacing w:after="120"/>
      <w:ind w:left="1440" w:hanging="360"/>
      <w:jc w:val="both"/>
    </w:pPr>
    <w:rPr>
      <w:rFonts w:ascii="Arial" w:hAnsi="Arial" w:cs="Arial"/>
      <w:sz w:val="24"/>
      <w:szCs w:val="24"/>
    </w:rPr>
  </w:style>
  <w:style w:type="paragraph" w:customStyle="1" w:styleId="VUCBBNormalAlfanumBullets3">
    <w:name w:val="VUCBB_Normal_Alfanum_Bullets_3"/>
    <w:uiPriority w:val="99"/>
    <w:rsid w:val="00476CF2"/>
    <w:pPr>
      <w:widowControl w:val="0"/>
      <w:numPr>
        <w:ilvl w:val="2"/>
        <w:numId w:val="4"/>
      </w:numPr>
      <w:autoSpaceDE w:val="0"/>
      <w:autoSpaceDN w:val="0"/>
      <w:adjustRightInd w:val="0"/>
      <w:spacing w:after="120"/>
      <w:ind w:left="2160" w:hanging="180"/>
      <w:jc w:val="both"/>
    </w:pPr>
    <w:rPr>
      <w:rFonts w:ascii="Arial" w:hAnsi="Arial" w:cs="Arial"/>
      <w:sz w:val="24"/>
      <w:szCs w:val="24"/>
    </w:rPr>
  </w:style>
  <w:style w:type="character" w:customStyle="1" w:styleId="RolaChar">
    <w:name w:val="_Rola Char"/>
    <w:uiPriority w:val="99"/>
    <w:rsid w:val="00476CF2"/>
    <w:rPr>
      <w:b/>
    </w:rPr>
  </w:style>
  <w:style w:type="paragraph" w:customStyle="1" w:styleId="vRola">
    <w:name w:val="_vRola"/>
    <w:next w:val="vNormal"/>
    <w:uiPriority w:val="99"/>
    <w:rsid w:val="00476CF2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DocsChar">
    <w:name w:val="_Docs Char"/>
    <w:uiPriority w:val="99"/>
    <w:rsid w:val="00476CF2"/>
    <w:rPr>
      <w:i/>
      <w:u w:val="single"/>
    </w:rPr>
  </w:style>
  <w:style w:type="character" w:customStyle="1" w:styleId="vRolaChar">
    <w:name w:val="_vRola Char"/>
    <w:uiPriority w:val="99"/>
    <w:rsid w:val="00476CF2"/>
    <w:rPr>
      <w:rFonts w:ascii="Arial" w:hAnsi="Arial"/>
      <w:b/>
    </w:rPr>
  </w:style>
  <w:style w:type="paragraph" w:customStyle="1" w:styleId="vDocs">
    <w:name w:val="_vDocs"/>
    <w:next w:val="vNormal"/>
    <w:uiPriority w:val="99"/>
    <w:rsid w:val="00476CF2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 w:cs="Arial"/>
      <w:i/>
      <w:iCs/>
      <w:sz w:val="24"/>
      <w:szCs w:val="24"/>
      <w:u w:val="single"/>
    </w:rPr>
  </w:style>
  <w:style w:type="character" w:customStyle="1" w:styleId="AktivitaProcesChar">
    <w:name w:val="_AktivitaProces Char"/>
    <w:uiPriority w:val="99"/>
    <w:rsid w:val="00476CF2"/>
    <w:rPr>
      <w:b/>
      <w:u w:val="single"/>
    </w:rPr>
  </w:style>
  <w:style w:type="character" w:customStyle="1" w:styleId="vDocsChar">
    <w:name w:val="_vDocs Char"/>
    <w:uiPriority w:val="99"/>
    <w:rsid w:val="00476CF2"/>
    <w:rPr>
      <w:rFonts w:ascii="Arial" w:hAnsi="Arial"/>
      <w:b/>
      <w:i/>
      <w:u w:val="single"/>
    </w:rPr>
  </w:style>
  <w:style w:type="paragraph" w:customStyle="1" w:styleId="vAktivita">
    <w:name w:val="_vAktivita"/>
    <w:next w:val="vNormal"/>
    <w:uiPriority w:val="99"/>
    <w:rsid w:val="00476CF2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 w:cs="Arial"/>
      <w:b/>
      <w:bCs/>
      <w:sz w:val="24"/>
      <w:szCs w:val="24"/>
      <w:u w:val="single"/>
    </w:rPr>
  </w:style>
  <w:style w:type="character" w:customStyle="1" w:styleId="vAktivitaChar">
    <w:name w:val="_vAktivita Char"/>
    <w:uiPriority w:val="99"/>
    <w:rsid w:val="00476CF2"/>
    <w:rPr>
      <w:rFonts w:ascii="Arial" w:hAnsi="Arial"/>
      <w:b/>
      <w:u w:val="single"/>
    </w:rPr>
  </w:style>
  <w:style w:type="paragraph" w:customStyle="1" w:styleId="vTitul">
    <w:name w:val="vTitul"/>
    <w:uiPriority w:val="99"/>
    <w:rsid w:val="00476CF2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 w:cs="Arial"/>
      <w:sz w:val="44"/>
      <w:szCs w:val="44"/>
    </w:rPr>
  </w:style>
  <w:style w:type="paragraph" w:customStyle="1" w:styleId="Docs">
    <w:name w:val="_Docs"/>
    <w:next w:val="Normal"/>
    <w:uiPriority w:val="99"/>
    <w:rsid w:val="00476CF2"/>
    <w:pPr>
      <w:widowControl w:val="0"/>
      <w:autoSpaceDE w:val="0"/>
      <w:autoSpaceDN w:val="0"/>
      <w:adjustRightInd w:val="0"/>
      <w:spacing w:after="120"/>
      <w:jc w:val="both"/>
    </w:pPr>
    <w:rPr>
      <w:rFonts w:ascii="Times New Roman" w:hAnsi="Times New Roman" w:cs="Times New Roman"/>
      <w:i/>
      <w:iCs/>
      <w:u w:val="single"/>
    </w:rPr>
  </w:style>
  <w:style w:type="character" w:customStyle="1" w:styleId="vTitulChar">
    <w:name w:val="vTitul Char"/>
    <w:uiPriority w:val="99"/>
    <w:rsid w:val="00476CF2"/>
    <w:rPr>
      <w:rFonts w:ascii="Arial" w:hAnsi="Arial"/>
      <w:sz w:val="44"/>
    </w:rPr>
  </w:style>
  <w:style w:type="paragraph" w:customStyle="1" w:styleId="Rola">
    <w:name w:val="_Rola"/>
    <w:next w:val="Normal"/>
    <w:uiPriority w:val="99"/>
    <w:rsid w:val="00476CF2"/>
    <w:pPr>
      <w:widowControl w:val="0"/>
      <w:autoSpaceDE w:val="0"/>
      <w:autoSpaceDN w:val="0"/>
      <w:adjustRightInd w:val="0"/>
      <w:spacing w:after="120"/>
      <w:jc w:val="both"/>
    </w:pPr>
    <w:rPr>
      <w:rFonts w:ascii="Times New Roman" w:hAnsi="Times New Roman" w:cs="Times New Roman"/>
      <w:b/>
      <w:bCs/>
    </w:rPr>
  </w:style>
  <w:style w:type="paragraph" w:customStyle="1" w:styleId="VUCBBNormal">
    <w:name w:val="VUCBB_Normal"/>
    <w:uiPriority w:val="99"/>
    <w:rsid w:val="00476CF2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 w:cs="Arial"/>
    </w:rPr>
  </w:style>
  <w:style w:type="paragraph" w:customStyle="1" w:styleId="VUCBBnumbbullets">
    <w:name w:val="VUCBB_numb_bullets"/>
    <w:uiPriority w:val="99"/>
    <w:rsid w:val="00476CF2"/>
    <w:pPr>
      <w:widowControl w:val="0"/>
      <w:numPr>
        <w:numId w:val="5"/>
      </w:numPr>
      <w:autoSpaceDE w:val="0"/>
      <w:autoSpaceDN w:val="0"/>
      <w:adjustRightInd w:val="0"/>
      <w:spacing w:after="120"/>
      <w:ind w:left="1080" w:hanging="360"/>
      <w:jc w:val="both"/>
    </w:pPr>
    <w:rPr>
      <w:rFonts w:ascii="Arial" w:hAnsi="Arial" w:cs="Arial"/>
      <w:sz w:val="24"/>
      <w:szCs w:val="24"/>
    </w:rPr>
  </w:style>
  <w:style w:type="character" w:customStyle="1" w:styleId="vNormalChar">
    <w:name w:val="vNormal Char"/>
    <w:uiPriority w:val="99"/>
    <w:rsid w:val="00476CF2"/>
    <w:rPr>
      <w:rFonts w:ascii="Arial" w:hAnsi="Arial"/>
    </w:rPr>
  </w:style>
  <w:style w:type="character" w:customStyle="1" w:styleId="VUCBBNormalAlfanumBullets1Char">
    <w:name w:val="VUCBB_Normal_Alfanum_Bullets_1 Char"/>
    <w:uiPriority w:val="99"/>
    <w:rsid w:val="00476CF2"/>
    <w:rPr>
      <w:rFonts w:ascii="Arial" w:hAnsi="Arial"/>
    </w:rPr>
  </w:style>
  <w:style w:type="character" w:customStyle="1" w:styleId="VUCBBnumbChar">
    <w:name w:val="VUCBB_numb Char"/>
    <w:uiPriority w:val="99"/>
    <w:rsid w:val="00476CF2"/>
    <w:rPr>
      <w:rFonts w:ascii="Arial" w:hAnsi="Arial"/>
    </w:rPr>
  </w:style>
  <w:style w:type="paragraph" w:customStyle="1" w:styleId="TableRows">
    <w:name w:val="Table Rows"/>
    <w:uiPriority w:val="99"/>
    <w:rsid w:val="00476CF2"/>
    <w:pPr>
      <w:widowControl w:val="0"/>
      <w:autoSpaceDE w:val="0"/>
      <w:autoSpaceDN w:val="0"/>
      <w:adjustRightInd w:val="0"/>
      <w:spacing w:before="40" w:after="40"/>
      <w:ind w:left="57" w:right="57"/>
      <w:jc w:val="both"/>
    </w:pPr>
    <w:rPr>
      <w:rFonts w:ascii="Arial" w:hAnsi="Arial" w:cs="Arial"/>
    </w:rPr>
  </w:style>
  <w:style w:type="character" w:customStyle="1" w:styleId="TableRowsChar">
    <w:name w:val="Table Rows Char"/>
    <w:uiPriority w:val="99"/>
    <w:rsid w:val="00476CF2"/>
    <w:rPr>
      <w:rFonts w:ascii="Arial" w:hAnsi="Arial"/>
    </w:rPr>
  </w:style>
  <w:style w:type="character" w:customStyle="1" w:styleId="SSBookmark">
    <w:name w:val="SSBookmark"/>
    <w:uiPriority w:val="99"/>
    <w:rsid w:val="00476CF2"/>
    <w:rPr>
      <w:rFonts w:ascii="Lucida Sans" w:hAnsi="Lucida Sans"/>
      <w:b/>
      <w:color w:val="000000"/>
      <w:sz w:val="16"/>
      <w:shd w:val="clear" w:color="auto" w:fill="FFFF80"/>
    </w:rPr>
  </w:style>
  <w:style w:type="table" w:styleId="TableGrid">
    <w:name w:val="Table Grid"/>
    <w:basedOn w:val="TableNormal"/>
    <w:uiPriority w:val="59"/>
    <w:rsid w:val="00070E3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lyzoznamzvyraznenie11">
    <w:name w:val="Svetly zoznam Đ zvyraznenie 11"/>
    <w:basedOn w:val="TableNormal"/>
    <w:uiPriority w:val="61"/>
    <w:rsid w:val="00CE6DF4"/>
    <w:rPr>
      <w:rFonts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List2-Accent1">
    <w:name w:val="Medium List 2 Accent 1"/>
    <w:basedOn w:val="TableNormal"/>
    <w:uiPriority w:val="66"/>
    <w:rsid w:val="00CE6DF4"/>
    <w:rPr>
      <w:rFonts w:ascii="Cambria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Strednpodfarbenie1zvyraznenie11">
    <w:name w:val="StrednŽ podfarbenie 1 Đ zvyraznenie 11"/>
    <w:basedOn w:val="TableNormal"/>
    <w:uiPriority w:val="63"/>
    <w:rsid w:val="00CE6DF4"/>
    <w:rPr>
      <w:rFonts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CE6DF4"/>
    <w:rPr>
      <w:rFonts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9D5C6B"/>
    <w:pPr>
      <w:spacing w:after="0"/>
    </w:pPr>
  </w:style>
  <w:style w:type="paragraph" w:customStyle="1" w:styleId="ObrazokPgK">
    <w:name w:val="Obrazok_PgK"/>
    <w:basedOn w:val="Obrcislo"/>
    <w:link w:val="ObrazokPgKChar"/>
    <w:rsid w:val="00320704"/>
  </w:style>
  <w:style w:type="character" w:customStyle="1" w:styleId="ObrazokPgKChar">
    <w:name w:val="Obrazok_PgK Char"/>
    <w:basedOn w:val="ObrcisloChar"/>
    <w:link w:val="ObrazokPgK"/>
    <w:locked/>
    <w:rsid w:val="00320704"/>
    <w:rPr>
      <w:rFonts w:ascii="Arial" w:hAnsi="Arial" w:cs="Arial"/>
      <w:b/>
      <w:bCs/>
      <w:color w:val="4F81BD"/>
      <w:sz w:val="18"/>
      <w:szCs w:val="18"/>
      <w:lang w:val="sk-SK" w:eastAsia="de-DE"/>
    </w:rPr>
  </w:style>
  <w:style w:type="paragraph" w:customStyle="1" w:styleId="Normlny10">
    <w:name w:val="Norm‡lny (10)"/>
    <w:basedOn w:val="Normal"/>
    <w:link w:val="Normlny10Char"/>
    <w:rsid w:val="00954F47"/>
  </w:style>
  <w:style w:type="paragraph" w:customStyle="1" w:styleId="PgKobrazok">
    <w:name w:val="PgK_obrazok"/>
    <w:basedOn w:val="Obrcislo"/>
    <w:link w:val="PgKobrazokChar"/>
    <w:qFormat/>
    <w:rsid w:val="00954F47"/>
  </w:style>
  <w:style w:type="character" w:customStyle="1" w:styleId="Normlny10Char">
    <w:name w:val="Norm‡lny (10) Char"/>
    <w:basedOn w:val="DefaultParagraphFont"/>
    <w:link w:val="Normlny10"/>
    <w:locked/>
    <w:rsid w:val="00954F47"/>
    <w:rPr>
      <w:rFonts w:ascii="Arial" w:hAnsi="Arial" w:cs="Arial"/>
      <w:sz w:val="24"/>
      <w:szCs w:val="24"/>
      <w:lang w:val="sk-SK" w:eastAsia="x-none"/>
    </w:rPr>
  </w:style>
  <w:style w:type="character" w:customStyle="1" w:styleId="PgKobrazokChar">
    <w:name w:val="PgK_obrazok Char"/>
    <w:basedOn w:val="ObrcisloChar"/>
    <w:link w:val="PgKobrazok"/>
    <w:locked/>
    <w:rsid w:val="00954F47"/>
    <w:rPr>
      <w:rFonts w:ascii="Arial" w:hAnsi="Arial" w:cs="Arial"/>
      <w:b/>
      <w:bCs/>
      <w:color w:val="4F81BD"/>
      <w:sz w:val="18"/>
      <w:szCs w:val="18"/>
      <w:lang w:val="sk-SK" w:eastAsia="de-DE"/>
    </w:rPr>
  </w:style>
  <w:style w:type="paragraph" w:customStyle="1" w:styleId="Tabcislo">
    <w:name w:val="_Tab_cislo"/>
    <w:basedOn w:val="Caption"/>
    <w:link w:val="TabcisloChar"/>
    <w:uiPriority w:val="1"/>
    <w:qFormat/>
    <w:rsid w:val="00E9650E"/>
    <w:pPr>
      <w:autoSpaceDE/>
      <w:autoSpaceDN/>
      <w:spacing w:before="120" w:after="120"/>
      <w:textAlignment w:val="baseline"/>
    </w:pPr>
    <w:rPr>
      <w:rFonts w:cs="Times New Roman"/>
      <w:b w:val="0"/>
      <w:color w:val="auto"/>
      <w:sz w:val="20"/>
      <w:szCs w:val="20"/>
      <w:lang w:eastAsia="de-DE"/>
    </w:rPr>
  </w:style>
  <w:style w:type="character" w:customStyle="1" w:styleId="TabcisloChar">
    <w:name w:val="_Tab_cislo Char"/>
    <w:basedOn w:val="CaptionChar"/>
    <w:link w:val="Tabcislo"/>
    <w:uiPriority w:val="1"/>
    <w:locked/>
    <w:rsid w:val="00E9650E"/>
    <w:rPr>
      <w:rFonts w:ascii="Arial" w:hAnsi="Arial" w:cs="Arial"/>
      <w:b/>
      <w:bCs/>
      <w:color w:val="4F81BD"/>
      <w:sz w:val="18"/>
      <w:szCs w:val="18"/>
      <w:lang w:val="sk-SK" w:eastAsia="de-DE"/>
    </w:rPr>
  </w:style>
  <w:style w:type="character" w:customStyle="1" w:styleId="hps">
    <w:name w:val="hps"/>
    <w:basedOn w:val="DefaultParagraphFont"/>
    <w:rsid w:val="000E4456"/>
    <w:rPr>
      <w:rFonts w:cs="Times New Roman"/>
    </w:rPr>
  </w:style>
  <w:style w:type="character" w:customStyle="1" w:styleId="atn">
    <w:name w:val="atn"/>
    <w:basedOn w:val="DefaultParagraphFont"/>
    <w:rsid w:val="000E4456"/>
    <w:rPr>
      <w:rFonts w:cs="Times New Roman"/>
    </w:rPr>
  </w:style>
  <w:style w:type="paragraph" w:customStyle="1" w:styleId="Tabulka">
    <w:name w:val="Tabulka"/>
    <w:basedOn w:val="Normal"/>
    <w:link w:val="TabulkaChar"/>
    <w:rsid w:val="006050DD"/>
    <w:pPr>
      <w:keepLines/>
      <w:widowControl/>
      <w:suppressAutoHyphens/>
      <w:autoSpaceDE/>
      <w:autoSpaceDN/>
      <w:adjustRightInd/>
      <w:spacing w:before="20" w:after="0"/>
      <w:ind w:left="113"/>
    </w:pPr>
    <w:rPr>
      <w:rFonts w:cs="Times New Roman"/>
      <w:sz w:val="18"/>
      <w:szCs w:val="22"/>
      <w:lang w:eastAsia="sk-SK"/>
    </w:rPr>
  </w:style>
  <w:style w:type="character" w:customStyle="1" w:styleId="TabulkaChar">
    <w:name w:val="Tabulka Char"/>
    <w:basedOn w:val="DefaultParagraphFont"/>
    <w:link w:val="Tabulka"/>
    <w:locked/>
    <w:rsid w:val="006050DD"/>
    <w:rPr>
      <w:rFonts w:ascii="Arial" w:hAnsi="Arial" w:cs="Times New Roman"/>
      <w:sz w:val="22"/>
      <w:szCs w:val="22"/>
      <w:lang w:val="sk-SK" w:eastAsia="sk-SK"/>
    </w:rPr>
  </w:style>
  <w:style w:type="paragraph" w:styleId="NormalWeb">
    <w:name w:val="Normal (Web)"/>
    <w:basedOn w:val="Normal"/>
    <w:uiPriority w:val="99"/>
    <w:unhideWhenUsed/>
    <w:rsid w:val="00241540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n-US"/>
    </w:rPr>
  </w:style>
  <w:style w:type="paragraph" w:styleId="Revision">
    <w:name w:val="Revision"/>
    <w:hidden/>
    <w:uiPriority w:val="99"/>
    <w:semiHidden/>
    <w:rsid w:val="003C6452"/>
    <w:rPr>
      <w:rFonts w:ascii="Arial" w:hAnsi="Arial" w:cs="Arial"/>
      <w:szCs w:val="24"/>
      <w:lang w:val="sk-SK"/>
    </w:rPr>
  </w:style>
  <w:style w:type="table" w:styleId="TableGrid8">
    <w:name w:val="Table Grid 8"/>
    <w:basedOn w:val="TableNormal"/>
    <w:uiPriority w:val="99"/>
    <w:rsid w:val="00D647D4"/>
    <w:pPr>
      <w:spacing w:before="120" w:after="120"/>
    </w:pPr>
    <w:rPr>
      <w:rFonts w:ascii="Arial" w:hAnsi="Arial" w:cs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Bullet">
    <w:name w:val="Tabletext Bullet"/>
    <w:basedOn w:val="Normal"/>
    <w:link w:val="TabletextBulletChar"/>
    <w:rsid w:val="00D647D4"/>
    <w:pPr>
      <w:widowControl/>
      <w:numPr>
        <w:numId w:val="9"/>
      </w:numPr>
      <w:tabs>
        <w:tab w:val="clear" w:pos="720"/>
      </w:tabs>
      <w:autoSpaceDE/>
      <w:autoSpaceDN/>
      <w:adjustRightInd/>
      <w:spacing w:before="60"/>
      <w:ind w:left="360"/>
      <w:jc w:val="left"/>
    </w:pPr>
    <w:rPr>
      <w:bCs/>
      <w:szCs w:val="20"/>
      <w:lang w:val="en-US"/>
    </w:rPr>
  </w:style>
  <w:style w:type="character" w:customStyle="1" w:styleId="TabletextBulletChar">
    <w:name w:val="Tabletext Bullet Char"/>
    <w:basedOn w:val="DefaultParagraphFont"/>
    <w:link w:val="TabletextBullet"/>
    <w:locked/>
    <w:rsid w:val="00D647D4"/>
    <w:rPr>
      <w:rFonts w:ascii="Arial" w:hAnsi="Arial" w:cs="Arial"/>
      <w:bCs/>
    </w:rPr>
  </w:style>
  <w:style w:type="character" w:styleId="Strong">
    <w:name w:val="Strong"/>
    <w:basedOn w:val="DefaultParagraphFont"/>
    <w:uiPriority w:val="22"/>
    <w:qFormat/>
    <w:rsid w:val="005F478C"/>
    <w:rPr>
      <w:rFonts w:cs="Times New Roman"/>
      <w:b/>
      <w:bCs/>
    </w:rPr>
  </w:style>
  <w:style w:type="paragraph" w:customStyle="1" w:styleId="WPDL1">
    <w:name w:val="WPD L1"/>
    <w:basedOn w:val="Normal"/>
    <w:next w:val="Normal"/>
    <w:rsid w:val="00957894"/>
    <w:pPr>
      <w:widowControl/>
      <w:numPr>
        <w:numId w:val="10"/>
      </w:numPr>
      <w:pBdr>
        <w:top w:val="single" w:sz="4" w:space="1" w:color="auto"/>
      </w:pBdr>
      <w:autoSpaceDE/>
      <w:autoSpaceDN/>
      <w:adjustRightInd/>
      <w:spacing w:before="240" w:after="120"/>
      <w:jc w:val="left"/>
    </w:pPr>
    <w:rPr>
      <w:b/>
      <w:bCs/>
      <w:sz w:val="28"/>
      <w:szCs w:val="28"/>
      <w:lang w:val="en-US"/>
    </w:rPr>
  </w:style>
  <w:style w:type="paragraph" w:customStyle="1" w:styleId="WPDL2">
    <w:name w:val="WPD L2"/>
    <w:basedOn w:val="WPDL1"/>
    <w:next w:val="Normal"/>
    <w:rsid w:val="00957894"/>
    <w:pPr>
      <w:numPr>
        <w:ilvl w:val="1"/>
      </w:numPr>
      <w:pBdr>
        <w:top w:val="none" w:sz="0" w:space="0" w:color="auto"/>
      </w:pBdr>
    </w:pPr>
    <w:rPr>
      <w:sz w:val="24"/>
      <w:szCs w:val="24"/>
    </w:rPr>
  </w:style>
  <w:style w:type="paragraph" w:customStyle="1" w:styleId="TableText">
    <w:name w:val="Table Text"/>
    <w:basedOn w:val="Normal"/>
    <w:rsid w:val="00543AAA"/>
    <w:pPr>
      <w:widowControl/>
      <w:autoSpaceDE/>
      <w:autoSpaceDN/>
      <w:adjustRightInd/>
      <w:spacing w:before="120" w:after="120"/>
      <w:jc w:val="left"/>
    </w:pPr>
    <w:rPr>
      <w:rFonts w:cs="Times New Roman"/>
      <w:szCs w:val="20"/>
      <w:lang w:val="en-US"/>
    </w:rPr>
  </w:style>
  <w:style w:type="paragraph" w:customStyle="1" w:styleId="StyleHeading2Before12ptAfter6pt">
    <w:name w:val="Style Heading 2 + Before:  12 pt After:  6 pt"/>
    <w:basedOn w:val="Heading2"/>
    <w:rsid w:val="00026995"/>
    <w:pPr>
      <w:widowControl/>
      <w:numPr>
        <w:ilvl w:val="0"/>
        <w:numId w:val="0"/>
      </w:numPr>
      <w:spacing w:before="240" w:after="120"/>
      <w:ind w:left="1440" w:hanging="360"/>
    </w:pPr>
    <w:rPr>
      <w:rFonts w:cs="Times New Roman"/>
      <w:bCs w:val="0"/>
      <w:sz w:val="24"/>
      <w:szCs w:val="20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8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3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561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4" w:color="CCCCCC"/>
                    <w:right w:val="single" w:sz="2" w:space="0" w:color="CCCCCC"/>
                  </w:divBdr>
                </w:div>
              </w:divsChild>
            </w:div>
          </w:divsChild>
        </w:div>
      </w:divsChild>
    </w:div>
    <w:div w:id="131513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3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3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3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562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4" w:color="CCCCCC"/>
                    <w:right w:val="single" w:sz="2" w:space="0" w:color="CCCCCC"/>
                  </w:divBdr>
                </w:div>
              </w:divsChild>
            </w:div>
          </w:divsChild>
        </w:div>
      </w:divsChild>
    </w:div>
    <w:div w:id="131513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3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564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4" w:color="CCCCCC"/>
                    <w:right w:val="single" w:sz="2" w:space="0" w:color="CCCCCC"/>
                  </w:divBdr>
                </w:div>
              </w:divsChild>
            </w:div>
          </w:divsChild>
        </w:div>
      </w:divsChild>
    </w:div>
    <w:div w:id="131513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09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722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792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55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31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102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993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Ivo.Kremen@datacentrum.sk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yperlink" Target="https://helpdesk.datacentrum.s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oleObject" Target="embeddings/oleObject1.bin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mailto:Ivo.Kremen@datacentrum.sk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7305953AEEA8478AFCB16E37FB7A45" ma:contentTypeVersion="0" ma:contentTypeDescription="Umožňuje vytvoriť nový dokument." ma:contentTypeScope="" ma:versionID="814f237028a38e9dbd0ae8e8e17659d9">
  <xsd:schema xmlns:xsd="http://www.w3.org/2001/XMLSchema" xmlns:p="http://schemas.microsoft.com/office/2006/metadata/properties" targetNamespace="http://schemas.microsoft.com/office/2006/metadata/properties" ma:root="true" ma:fieldsID="11b4a447ac6355810685471cdfce56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áz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97E7D-988D-40A8-A477-B4C840AD50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89EA98-DA45-481C-ACAF-2EAE640BB55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B778FE3-1575-4B4D-A734-646E03B54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9CCC80F-049F-4F37-98F9-A6CD4CBE9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3400</Words>
  <Characters>19384</Characters>
  <Application>Microsoft Office Word</Application>
  <DocSecurity>0</DocSecurity>
  <Lines>161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2015-10-24T13:43:00Z</dcterms:created>
  <dcterms:modified xsi:type="dcterms:W3CDTF">2015-10-27T12:12:00Z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0x0101002C7305953AEEA8478AFCB16E37FB7A45</vt:lpwstr>
  </property>
</Properties>
</file>