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9EC44" w14:textId="3FEBAB99" w:rsidR="003D20D2" w:rsidRDefault="00C124F7" w:rsidP="00C124F7">
      <w:pPr>
        <w:keepNext/>
        <w:pBdr>
          <w:bottom w:val="single" w:sz="4" w:space="1" w:color="auto"/>
        </w:pBdr>
        <w:spacing w:before="240" w:after="120" w:line="360" w:lineRule="auto"/>
        <w:ind w:left="714" w:hanging="357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</w:pPr>
      <w:bookmarkStart w:id="0" w:name="_Hlk513902930"/>
      <w:bookmarkStart w:id="1" w:name="_MailOriginal"/>
      <w:r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 xml:space="preserve">Súčasne dostupné údaje (objekty evidencie) </w:t>
      </w:r>
      <w:r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br/>
      </w:r>
      <w:r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 xml:space="preserve">v </w:t>
      </w:r>
      <w:r w:rsidR="003D20D2"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 xml:space="preserve">IS </w:t>
      </w:r>
      <w:r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 xml:space="preserve">Centrálnej správy referenčných údajov (IS </w:t>
      </w:r>
      <w:r w:rsidR="003D20D2"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>CSRÚ</w:t>
      </w:r>
      <w:r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>)</w:t>
      </w:r>
      <w:r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 xml:space="preserve"> </w:t>
      </w:r>
      <w:r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br/>
        <w:t>– Module procesnej integrácie a integrácie údajov</w:t>
      </w:r>
    </w:p>
    <w:p w14:paraId="7A0398D6" w14:textId="77777777" w:rsidR="00C124F7" w:rsidRDefault="00C124F7" w:rsidP="00C124F7">
      <w:pPr>
        <w:keepNext/>
        <w:spacing w:line="360" w:lineRule="auto"/>
        <w:ind w:left="425" w:hanging="425"/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</w:pPr>
    </w:p>
    <w:p w14:paraId="6F114CC9" w14:textId="6CAF5426" w:rsidR="00C124F7" w:rsidRPr="00C124F7" w:rsidRDefault="00C124F7" w:rsidP="00C124F7">
      <w:pPr>
        <w:keepNext/>
        <w:spacing w:before="240" w:after="120" w:line="360" w:lineRule="auto"/>
        <w:ind w:left="426" w:hanging="426"/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</w:pPr>
      <w:r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 xml:space="preserve">1/ Názvy dostupných objektov evidencie (ďalej iba „OE“) </w:t>
      </w:r>
    </w:p>
    <w:p w14:paraId="25525A01" w14:textId="77777777" w:rsidR="003D20D2" w:rsidRPr="00C124F7" w:rsidRDefault="003D20D2" w:rsidP="003D20D2">
      <w:pPr>
        <w:rPr>
          <w:color w:val="000000" w:themeColor="text1"/>
          <w:lang w:val="sk-SK" w:eastAsia="en-US"/>
        </w:rPr>
      </w:pPr>
    </w:p>
    <w:p w14:paraId="6353B20D" w14:textId="1A6F9247" w:rsidR="003D20D2" w:rsidRPr="00C124F7" w:rsidRDefault="003D20D2" w:rsidP="003D20D2">
      <w:pPr>
        <w:rPr>
          <w:color w:val="000000" w:themeColor="text1"/>
          <w:lang w:val="sk-SK" w:eastAsia="en-US"/>
        </w:rPr>
      </w:pPr>
      <w:r w:rsidRPr="00C124F7">
        <w:rPr>
          <w:color w:val="000000" w:themeColor="text1"/>
          <w:lang w:val="sk-SK" w:eastAsia="sk-SK"/>
        </w:rPr>
        <w:drawing>
          <wp:inline distT="0" distB="0" distL="0" distR="0" wp14:anchorId="072B18FA" wp14:editId="63324435">
            <wp:extent cx="5600700" cy="4695825"/>
            <wp:effectExtent l="0" t="0" r="0" b="9525"/>
            <wp:docPr id="1" name="Picture 1" descr="cid:image002.png@01D45F38.F3731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45F38.F37315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286D3" w14:textId="77777777" w:rsidR="003D20D2" w:rsidRPr="00C124F7" w:rsidRDefault="003D20D2" w:rsidP="003D20D2">
      <w:pPr>
        <w:rPr>
          <w:color w:val="000000" w:themeColor="text1"/>
          <w:lang w:val="sk-SK" w:eastAsia="en-US"/>
        </w:rPr>
      </w:pPr>
    </w:p>
    <w:p w14:paraId="395B07EC" w14:textId="77777777" w:rsidR="003D20D2" w:rsidRPr="00C124F7" w:rsidRDefault="003D20D2" w:rsidP="003D20D2">
      <w:pPr>
        <w:rPr>
          <w:color w:val="000000" w:themeColor="text1"/>
          <w:lang w:val="sk-SK" w:eastAsia="en-US"/>
        </w:rPr>
      </w:pPr>
      <w:r w:rsidRPr="00C124F7">
        <w:rPr>
          <w:color w:val="000000" w:themeColor="text1"/>
          <w:lang w:val="sk-SK" w:eastAsia="en-US"/>
        </w:rPr>
        <w:t xml:space="preserve">Poznámka: </w:t>
      </w:r>
    </w:p>
    <w:p w14:paraId="744BB635" w14:textId="1D4E2AEF" w:rsidR="003D20D2" w:rsidRPr="00C124F7" w:rsidRDefault="003D20D2" w:rsidP="003D20D2">
      <w:pPr>
        <w:numPr>
          <w:ilvl w:val="0"/>
          <w:numId w:val="1"/>
        </w:numPr>
        <w:rPr>
          <w:rFonts w:eastAsia="Times New Roman"/>
          <w:color w:val="000000" w:themeColor="text1"/>
          <w:lang w:val="sk-SK" w:eastAsia="en-US"/>
        </w:rPr>
      </w:pPr>
      <w:r w:rsidRPr="00C124F7">
        <w:rPr>
          <w:rFonts w:eastAsia="Times New Roman"/>
          <w:color w:val="000000" w:themeColor="text1"/>
          <w:lang w:val="sk-SK" w:eastAsia="en-US"/>
        </w:rPr>
        <w:t>Čísla v tabu</w:t>
      </w:r>
      <w:r w:rsidR="00C124F7" w:rsidRPr="00C124F7">
        <w:rPr>
          <w:rFonts w:eastAsia="Times New Roman"/>
          <w:color w:val="000000" w:themeColor="text1"/>
          <w:lang w:val="sk-SK" w:eastAsia="en-US"/>
        </w:rPr>
        <w:t>ľk</w:t>
      </w:r>
      <w:r w:rsidRPr="00C124F7">
        <w:rPr>
          <w:rFonts w:eastAsia="Times New Roman"/>
          <w:color w:val="000000" w:themeColor="text1"/>
          <w:lang w:val="sk-SK" w:eastAsia="en-US"/>
        </w:rPr>
        <w:t xml:space="preserve">e vpravo </w:t>
      </w:r>
      <w:r w:rsidR="00C124F7" w:rsidRPr="00C124F7">
        <w:rPr>
          <w:rFonts w:eastAsia="Times New Roman"/>
          <w:color w:val="000000" w:themeColor="text1"/>
          <w:lang w:val="sk-SK" w:eastAsia="en-US"/>
        </w:rPr>
        <w:t>sú</w:t>
      </w:r>
      <w:r w:rsidRPr="00C124F7">
        <w:rPr>
          <w:rFonts w:eastAsia="Times New Roman"/>
          <w:color w:val="000000" w:themeColor="text1"/>
          <w:lang w:val="sk-SK" w:eastAsia="en-US"/>
        </w:rPr>
        <w:t xml:space="preserve"> počty </w:t>
      </w:r>
      <w:r w:rsidR="00C13611" w:rsidRPr="00C124F7">
        <w:rPr>
          <w:rFonts w:eastAsia="Times New Roman"/>
          <w:color w:val="000000" w:themeColor="text1"/>
          <w:lang w:val="sk-SK" w:eastAsia="en-US"/>
        </w:rPr>
        <w:t>OVM aktuáln</w:t>
      </w:r>
      <w:r w:rsidR="00C124F7">
        <w:rPr>
          <w:rFonts w:eastAsia="Times New Roman"/>
          <w:color w:val="000000" w:themeColor="text1"/>
          <w:lang w:val="sk-SK" w:eastAsia="en-US"/>
        </w:rPr>
        <w:t>e</w:t>
      </w:r>
      <w:r w:rsidR="00C13611" w:rsidRPr="00C124F7">
        <w:rPr>
          <w:rFonts w:eastAsia="Times New Roman"/>
          <w:color w:val="000000" w:themeColor="text1"/>
          <w:lang w:val="sk-SK" w:eastAsia="en-US"/>
        </w:rPr>
        <w:t xml:space="preserve"> konzumuj</w:t>
      </w:r>
      <w:r w:rsidR="00C124F7">
        <w:rPr>
          <w:rFonts w:eastAsia="Times New Roman"/>
          <w:color w:val="000000" w:themeColor="text1"/>
          <w:lang w:val="sk-SK" w:eastAsia="en-US"/>
        </w:rPr>
        <w:t>úcich</w:t>
      </w:r>
      <w:r w:rsidR="00E128CD" w:rsidRPr="00C124F7">
        <w:rPr>
          <w:rFonts w:eastAsia="Times New Roman"/>
          <w:color w:val="000000" w:themeColor="text1"/>
          <w:lang w:val="sk-SK" w:eastAsia="en-US"/>
        </w:rPr>
        <w:t xml:space="preserve"> </w:t>
      </w:r>
      <w:r w:rsidRPr="00C124F7">
        <w:rPr>
          <w:rFonts w:eastAsia="Times New Roman"/>
          <w:color w:val="000000" w:themeColor="text1"/>
          <w:lang w:val="sk-SK" w:eastAsia="en-US"/>
        </w:rPr>
        <w:t>p</w:t>
      </w:r>
      <w:r w:rsidR="00C124F7">
        <w:rPr>
          <w:rFonts w:eastAsia="Times New Roman"/>
          <w:color w:val="000000" w:themeColor="text1"/>
          <w:lang w:val="sk-SK" w:eastAsia="en-US"/>
        </w:rPr>
        <w:t>r</w:t>
      </w:r>
      <w:r w:rsidRPr="00C124F7">
        <w:rPr>
          <w:rFonts w:eastAsia="Times New Roman"/>
          <w:color w:val="000000" w:themeColor="text1"/>
          <w:lang w:val="sk-SK" w:eastAsia="en-US"/>
        </w:rPr>
        <w:t>íslušné OE</w:t>
      </w:r>
      <w:r w:rsidR="00E128CD" w:rsidRPr="00C124F7">
        <w:rPr>
          <w:rFonts w:eastAsia="Times New Roman"/>
          <w:color w:val="000000" w:themeColor="text1"/>
          <w:lang w:val="sk-SK" w:eastAsia="en-US"/>
        </w:rPr>
        <w:t xml:space="preserve"> k 31.12.2018.</w:t>
      </w:r>
    </w:p>
    <w:p w14:paraId="179A086A" w14:textId="7B09FA18" w:rsidR="003D20D2" w:rsidRPr="00C124F7" w:rsidRDefault="003D20D2" w:rsidP="003D20D2">
      <w:pPr>
        <w:numPr>
          <w:ilvl w:val="0"/>
          <w:numId w:val="1"/>
        </w:numPr>
        <w:rPr>
          <w:rFonts w:eastAsia="Times New Roman"/>
          <w:color w:val="000000" w:themeColor="text1"/>
          <w:lang w:val="sk-SK" w:eastAsia="en-US"/>
        </w:rPr>
      </w:pPr>
      <w:r w:rsidRPr="00C124F7">
        <w:rPr>
          <w:rFonts w:eastAsia="Times New Roman"/>
          <w:color w:val="000000" w:themeColor="text1"/>
          <w:lang w:val="sk-SK" w:eastAsia="en-US"/>
        </w:rPr>
        <w:t>Register fyzických os</w:t>
      </w:r>
      <w:r w:rsidR="00C124F7">
        <w:rPr>
          <w:rFonts w:eastAsia="Times New Roman"/>
          <w:color w:val="000000" w:themeColor="text1"/>
          <w:lang w:val="sk-SK" w:eastAsia="en-US"/>
        </w:rPr>
        <w:t>ô</w:t>
      </w:r>
      <w:r w:rsidRPr="00C124F7">
        <w:rPr>
          <w:rFonts w:eastAsia="Times New Roman"/>
          <w:color w:val="000000" w:themeColor="text1"/>
          <w:lang w:val="sk-SK" w:eastAsia="en-US"/>
        </w:rPr>
        <w:t>b je v</w:t>
      </w:r>
      <w:r w:rsidR="00C124F7">
        <w:rPr>
          <w:rFonts w:eastAsia="Times New Roman"/>
          <w:color w:val="000000" w:themeColor="text1"/>
          <w:lang w:val="sk-SK" w:eastAsia="en-US"/>
        </w:rPr>
        <w:t>o</w:t>
      </w:r>
      <w:r w:rsidRPr="00C124F7">
        <w:rPr>
          <w:rFonts w:eastAsia="Times New Roman"/>
          <w:color w:val="000000" w:themeColor="text1"/>
          <w:lang w:val="sk-SK" w:eastAsia="en-US"/>
        </w:rPr>
        <w:t xml:space="preserve"> fáz</w:t>
      </w:r>
      <w:r w:rsidR="00C124F7">
        <w:rPr>
          <w:rFonts w:eastAsia="Times New Roman"/>
          <w:color w:val="000000" w:themeColor="text1"/>
          <w:lang w:val="sk-SK" w:eastAsia="en-US"/>
        </w:rPr>
        <w:t>e</w:t>
      </w:r>
      <w:r w:rsidRPr="00C124F7">
        <w:rPr>
          <w:rFonts w:eastAsia="Times New Roman"/>
          <w:color w:val="000000" w:themeColor="text1"/>
          <w:lang w:val="sk-SK" w:eastAsia="en-US"/>
        </w:rPr>
        <w:t xml:space="preserve"> pr</w:t>
      </w:r>
      <w:r w:rsidR="00C124F7">
        <w:rPr>
          <w:rFonts w:eastAsia="Times New Roman"/>
          <w:color w:val="000000" w:themeColor="text1"/>
          <w:lang w:val="sk-SK" w:eastAsia="en-US"/>
        </w:rPr>
        <w:t>e</w:t>
      </w:r>
      <w:r w:rsidRPr="00C124F7">
        <w:rPr>
          <w:rFonts w:eastAsia="Times New Roman"/>
          <w:color w:val="000000" w:themeColor="text1"/>
          <w:lang w:val="sk-SK" w:eastAsia="en-US"/>
        </w:rPr>
        <w:t>b</w:t>
      </w:r>
      <w:r w:rsidR="00C124F7">
        <w:rPr>
          <w:rFonts w:eastAsia="Times New Roman"/>
          <w:color w:val="000000" w:themeColor="text1"/>
          <w:lang w:val="sk-SK" w:eastAsia="en-US"/>
        </w:rPr>
        <w:t>iehajúcej</w:t>
      </w:r>
      <w:r w:rsidRPr="00C124F7">
        <w:rPr>
          <w:rFonts w:eastAsia="Times New Roman"/>
          <w:color w:val="000000" w:themeColor="text1"/>
          <w:lang w:val="sk-SK" w:eastAsia="en-US"/>
        </w:rPr>
        <w:t xml:space="preserve"> integr</w:t>
      </w:r>
      <w:r w:rsidR="00C124F7">
        <w:rPr>
          <w:rFonts w:eastAsia="Times New Roman"/>
          <w:color w:val="000000" w:themeColor="text1"/>
          <w:lang w:val="sk-SK" w:eastAsia="en-US"/>
        </w:rPr>
        <w:t>á</w:t>
      </w:r>
      <w:r w:rsidRPr="00C124F7">
        <w:rPr>
          <w:rFonts w:eastAsia="Times New Roman"/>
          <w:color w:val="000000" w:themeColor="text1"/>
          <w:lang w:val="sk-SK" w:eastAsia="en-US"/>
        </w:rPr>
        <w:t>c</w:t>
      </w:r>
      <w:r w:rsidR="00C124F7">
        <w:rPr>
          <w:rFonts w:eastAsia="Times New Roman"/>
          <w:color w:val="000000" w:themeColor="text1"/>
          <w:lang w:val="sk-SK" w:eastAsia="en-US"/>
        </w:rPr>
        <w:t>i</w:t>
      </w:r>
      <w:r w:rsidRPr="00C124F7">
        <w:rPr>
          <w:rFonts w:eastAsia="Times New Roman"/>
          <w:color w:val="000000" w:themeColor="text1"/>
          <w:lang w:val="sk-SK" w:eastAsia="en-US"/>
        </w:rPr>
        <w:t xml:space="preserve">e, </w:t>
      </w:r>
      <w:r w:rsidR="00C124F7">
        <w:rPr>
          <w:rFonts w:eastAsia="Times New Roman"/>
          <w:color w:val="000000" w:themeColor="text1"/>
          <w:lang w:val="sk-SK" w:eastAsia="en-US"/>
        </w:rPr>
        <w:t>sprístupnený</w:t>
      </w:r>
      <w:r w:rsidRPr="00C124F7">
        <w:rPr>
          <w:rFonts w:eastAsia="Times New Roman"/>
          <w:color w:val="000000" w:themeColor="text1"/>
          <w:lang w:val="sk-SK" w:eastAsia="en-US"/>
        </w:rPr>
        <w:t xml:space="preserve"> bude </w:t>
      </w:r>
      <w:r w:rsidR="00C13611" w:rsidRPr="00C124F7">
        <w:rPr>
          <w:rFonts w:eastAsia="Times New Roman"/>
          <w:color w:val="000000" w:themeColor="text1"/>
          <w:lang w:val="sk-SK" w:eastAsia="en-US"/>
        </w:rPr>
        <w:t>do 3</w:t>
      </w:r>
      <w:r w:rsidRPr="00C124F7">
        <w:rPr>
          <w:rFonts w:eastAsia="Times New Roman"/>
          <w:color w:val="000000" w:themeColor="text1"/>
          <w:lang w:val="sk-SK" w:eastAsia="en-US"/>
        </w:rPr>
        <w:t>Q201</w:t>
      </w:r>
      <w:r w:rsidR="00C13611" w:rsidRPr="00C124F7">
        <w:rPr>
          <w:rFonts w:eastAsia="Times New Roman"/>
          <w:color w:val="000000" w:themeColor="text1"/>
          <w:lang w:val="sk-SK" w:eastAsia="en-US"/>
        </w:rPr>
        <w:t>9</w:t>
      </w:r>
      <w:r w:rsidRPr="00C124F7">
        <w:rPr>
          <w:rFonts w:eastAsia="Times New Roman"/>
          <w:color w:val="000000" w:themeColor="text1"/>
          <w:lang w:val="sk-SK" w:eastAsia="en-US"/>
        </w:rPr>
        <w:t>.</w:t>
      </w:r>
    </w:p>
    <w:p w14:paraId="0B419969" w14:textId="40E1566C" w:rsidR="003D20D2" w:rsidRPr="00C124F7" w:rsidRDefault="003D20D2" w:rsidP="003D20D2">
      <w:pPr>
        <w:numPr>
          <w:ilvl w:val="0"/>
          <w:numId w:val="1"/>
        </w:numPr>
        <w:rPr>
          <w:rFonts w:eastAsia="Times New Roman"/>
          <w:color w:val="000000" w:themeColor="text1"/>
          <w:lang w:val="sk-SK" w:eastAsia="en-US"/>
        </w:rPr>
      </w:pPr>
      <w:r w:rsidRPr="00C124F7">
        <w:rPr>
          <w:rFonts w:eastAsia="Times New Roman"/>
          <w:color w:val="000000" w:themeColor="text1"/>
          <w:lang w:val="sk-SK" w:eastAsia="en-US"/>
        </w:rPr>
        <w:t>Register adr</w:t>
      </w:r>
      <w:r w:rsidR="00C124F7">
        <w:rPr>
          <w:rFonts w:eastAsia="Times New Roman"/>
          <w:color w:val="000000" w:themeColor="text1"/>
          <w:lang w:val="sk-SK" w:eastAsia="en-US"/>
        </w:rPr>
        <w:t>i</w:t>
      </w:r>
      <w:r w:rsidRPr="00C124F7">
        <w:rPr>
          <w:rFonts w:eastAsia="Times New Roman"/>
          <w:color w:val="000000" w:themeColor="text1"/>
          <w:lang w:val="sk-SK" w:eastAsia="en-US"/>
        </w:rPr>
        <w:t>es s</w:t>
      </w:r>
      <w:r w:rsidR="00C124F7">
        <w:rPr>
          <w:rFonts w:eastAsia="Times New Roman"/>
          <w:color w:val="000000" w:themeColor="text1"/>
          <w:lang w:val="sk-SK" w:eastAsia="en-US"/>
        </w:rPr>
        <w:t>a</w:t>
      </w:r>
      <w:r w:rsidRPr="00C124F7">
        <w:rPr>
          <w:rFonts w:eastAsia="Times New Roman"/>
          <w:color w:val="000000" w:themeColor="text1"/>
          <w:lang w:val="sk-SK" w:eastAsia="en-US"/>
        </w:rPr>
        <w:t xml:space="preserve"> aktuáln</w:t>
      </w:r>
      <w:r w:rsidR="00C124F7">
        <w:rPr>
          <w:rFonts w:eastAsia="Times New Roman"/>
          <w:color w:val="000000" w:themeColor="text1"/>
          <w:lang w:val="sk-SK" w:eastAsia="en-US"/>
        </w:rPr>
        <w:t>e</w:t>
      </w:r>
      <w:r w:rsidRPr="00C124F7">
        <w:rPr>
          <w:rFonts w:eastAsia="Times New Roman"/>
          <w:color w:val="000000" w:themeColor="text1"/>
          <w:lang w:val="sk-SK" w:eastAsia="en-US"/>
        </w:rPr>
        <w:t xml:space="preserve"> testuje, </w:t>
      </w:r>
      <w:r w:rsidR="00C124F7">
        <w:rPr>
          <w:rFonts w:eastAsia="Times New Roman"/>
          <w:color w:val="000000" w:themeColor="text1"/>
          <w:lang w:val="sk-SK" w:eastAsia="en-US"/>
        </w:rPr>
        <w:t>sprístupnený</w:t>
      </w:r>
      <w:r w:rsidRPr="00C124F7">
        <w:rPr>
          <w:rFonts w:eastAsia="Times New Roman"/>
          <w:color w:val="000000" w:themeColor="text1"/>
          <w:lang w:val="sk-SK" w:eastAsia="en-US"/>
        </w:rPr>
        <w:t xml:space="preserve"> bude </w:t>
      </w:r>
      <w:r w:rsidR="00E128CD" w:rsidRPr="00C124F7">
        <w:rPr>
          <w:rFonts w:eastAsia="Times New Roman"/>
          <w:color w:val="000000" w:themeColor="text1"/>
          <w:lang w:val="sk-SK" w:eastAsia="en-US"/>
        </w:rPr>
        <w:t xml:space="preserve">v </w:t>
      </w:r>
      <w:r w:rsidR="00C124F7">
        <w:rPr>
          <w:rFonts w:eastAsia="Times New Roman"/>
          <w:color w:val="000000" w:themeColor="text1"/>
          <w:lang w:val="sk-SK" w:eastAsia="en-US"/>
        </w:rPr>
        <w:t>priebehu</w:t>
      </w:r>
      <w:r w:rsidR="00E128CD" w:rsidRPr="00C124F7">
        <w:rPr>
          <w:rFonts w:eastAsia="Times New Roman"/>
          <w:color w:val="000000" w:themeColor="text1"/>
          <w:lang w:val="sk-SK" w:eastAsia="en-US"/>
        </w:rPr>
        <w:t xml:space="preserve"> 1Q2019.</w:t>
      </w:r>
    </w:p>
    <w:p w14:paraId="6EA70EE2" w14:textId="77777777" w:rsidR="003D20D2" w:rsidRPr="00C124F7" w:rsidRDefault="003D20D2" w:rsidP="003D20D2">
      <w:pPr>
        <w:ind w:left="360"/>
        <w:rPr>
          <w:color w:val="000000" w:themeColor="text1"/>
          <w:lang w:val="sk-SK" w:eastAsia="en-US"/>
        </w:rPr>
      </w:pPr>
    </w:p>
    <w:p w14:paraId="5E490D8F" w14:textId="77777777" w:rsidR="00C124F7" w:rsidRDefault="00C124F7">
      <w:pPr>
        <w:spacing w:after="160" w:line="259" w:lineRule="auto"/>
        <w:rPr>
          <w:color w:val="000000" w:themeColor="text1"/>
          <w:lang w:val="sk-SK" w:eastAsia="en-US"/>
        </w:rPr>
      </w:pPr>
      <w:r>
        <w:rPr>
          <w:color w:val="000000" w:themeColor="text1"/>
          <w:lang w:val="sk-SK" w:eastAsia="en-US"/>
        </w:rPr>
        <w:br w:type="page"/>
      </w:r>
    </w:p>
    <w:p w14:paraId="19F2E7B8" w14:textId="3117DF53" w:rsidR="003D20D2" w:rsidRPr="00C124F7" w:rsidRDefault="00C124F7" w:rsidP="00C124F7">
      <w:pPr>
        <w:keepNext/>
        <w:spacing w:before="240" w:after="120" w:line="360" w:lineRule="auto"/>
        <w:ind w:left="426" w:hanging="426"/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</w:pPr>
      <w:r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lastRenderedPageBreak/>
        <w:t>2/ Zoznam existujúci</w:t>
      </w:r>
      <w:r w:rsidR="003D20D2"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>ch poskytovate</w:t>
      </w:r>
      <w:r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>ľov</w:t>
      </w:r>
      <w:r w:rsidR="003D20D2"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 xml:space="preserve"> (15) s p</w:t>
      </w:r>
      <w:r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>r</w:t>
      </w:r>
      <w:r w:rsidR="003D20D2"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>íslušnými OE:</w:t>
      </w:r>
    </w:p>
    <w:p w14:paraId="16B03BD0" w14:textId="77777777" w:rsidR="003D20D2" w:rsidRPr="00C124F7" w:rsidRDefault="003D20D2" w:rsidP="003D20D2">
      <w:pPr>
        <w:rPr>
          <w:color w:val="000000" w:themeColor="text1"/>
          <w:lang w:val="sk-SK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3D20D2" w:rsidRPr="00C124F7" w14:paraId="6F44B8F2" w14:textId="77777777" w:rsidTr="0086373D">
        <w:trPr>
          <w:cantSplit/>
          <w:trHeight w:val="288"/>
          <w:tblHeader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3565C" w14:textId="77777777" w:rsidR="003D20D2" w:rsidRPr="00C124F7" w:rsidRDefault="003D20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Poskytovateľ /Poskytované OE</w:t>
            </w:r>
          </w:p>
        </w:tc>
      </w:tr>
      <w:tr w:rsidR="003D20D2" w:rsidRPr="00C124F7" w14:paraId="2D3A6F62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81E98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DÔVERA zdravotná poisťovňa</w:t>
            </w:r>
          </w:p>
        </w:tc>
      </w:tr>
      <w:tr w:rsidR="003D20D2" w:rsidRPr="00C124F7" w14:paraId="7EC4F533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FC4FD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Nedoplatky na zdravotnom poistení</w:t>
            </w:r>
          </w:p>
        </w:tc>
      </w:tr>
      <w:tr w:rsidR="003D20D2" w:rsidRPr="00C124F7" w14:paraId="3C49C258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96D1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Údaje o platiteľoch zdravotného poistenia</w:t>
            </w:r>
          </w:p>
        </w:tc>
      </w:tr>
      <w:tr w:rsidR="003D20D2" w:rsidRPr="00C124F7" w14:paraId="557437E7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16B74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Finančné riaditeľstvo SR</w:t>
            </w:r>
          </w:p>
        </w:tc>
      </w:tr>
      <w:tr w:rsidR="003D20D2" w:rsidRPr="00C124F7" w14:paraId="745C949D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16F02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Daňové nedoplatky</w:t>
            </w:r>
          </w:p>
        </w:tc>
      </w:tr>
      <w:tr w:rsidR="003D20D2" w:rsidRPr="00C124F7" w14:paraId="01AA5F54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E32AA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Daňové priznania FO typ B</w:t>
            </w:r>
          </w:p>
        </w:tc>
      </w:tr>
      <w:tr w:rsidR="003D20D2" w:rsidRPr="00C124F7" w14:paraId="2E73032E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7DC81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Daňové priznania PO</w:t>
            </w:r>
          </w:p>
        </w:tc>
      </w:tr>
      <w:tr w:rsidR="003D20D2" w:rsidRPr="00C124F7" w14:paraId="7A4BC77E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DBCAC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Zoznam daňových subjektov registrovaných pre DPH</w:t>
            </w:r>
          </w:p>
        </w:tc>
      </w:tr>
      <w:tr w:rsidR="003D20D2" w:rsidRPr="00C124F7" w14:paraId="21A713E5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12D63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Nedoplatky na spotrebnej dani</w:t>
            </w:r>
          </w:p>
        </w:tc>
      </w:tr>
      <w:tr w:rsidR="003D20D2" w:rsidRPr="00C124F7" w14:paraId="6BE1C46F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3055F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Generálna prokuratúra SR</w:t>
            </w:r>
          </w:p>
        </w:tc>
      </w:tr>
      <w:tr w:rsidR="003D20D2" w:rsidRPr="00C124F7" w14:paraId="73F9E37C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9B5A2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Výpis z registra trestov na právne účely</w:t>
            </w:r>
          </w:p>
        </w:tc>
      </w:tr>
      <w:tr w:rsidR="003D20D2" w:rsidRPr="00C124F7" w14:paraId="0F4F5B60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911DE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Krajský súd BA</w:t>
            </w:r>
          </w:p>
        </w:tc>
      </w:tr>
      <w:tr w:rsidR="003D20D2" w:rsidRPr="00C124F7" w14:paraId="7B64CBD6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130AA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Nedoplatky voči Justičnej pokladnici</w:t>
            </w:r>
          </w:p>
        </w:tc>
      </w:tr>
      <w:tr w:rsidR="003D20D2" w:rsidRPr="00C124F7" w14:paraId="6AC574EB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CC81A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Ministerstvo financií SR</w:t>
            </w:r>
          </w:p>
        </w:tc>
      </w:tr>
      <w:tr w:rsidR="003D20D2" w:rsidRPr="00C124F7" w14:paraId="4A99D24A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355A8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Základné číselníky evidované v MetaIS2</w:t>
            </w:r>
          </w:p>
        </w:tc>
      </w:tr>
      <w:tr w:rsidR="003D20D2" w:rsidRPr="00C124F7" w14:paraId="54051D74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54CEF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Ministerstvo spravodlivosti SR</w:t>
            </w:r>
          </w:p>
        </w:tc>
      </w:tr>
      <w:tr w:rsidR="003D20D2" w:rsidRPr="00C124F7" w14:paraId="52B30A7C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7C08F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Register úpadcov</w:t>
            </w:r>
          </w:p>
        </w:tc>
      </w:tr>
      <w:tr w:rsidR="003D20D2" w:rsidRPr="00C124F7" w14:paraId="34C2B08A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61D66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Ministerstvo vnútra</w:t>
            </w:r>
          </w:p>
        </w:tc>
      </w:tr>
      <w:tr w:rsidR="003D20D2" w:rsidRPr="00C124F7" w14:paraId="697E39E5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B79D9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Register adries</w:t>
            </w:r>
          </w:p>
        </w:tc>
      </w:tr>
      <w:tr w:rsidR="003D20D2" w:rsidRPr="00C124F7" w14:paraId="087FF089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FEBA5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Register fyzických osôb</w:t>
            </w:r>
          </w:p>
        </w:tc>
      </w:tr>
      <w:tr w:rsidR="003D20D2" w:rsidRPr="00C124F7" w14:paraId="177F6B30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B7836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Protimonopolný úrad</w:t>
            </w:r>
          </w:p>
        </w:tc>
      </w:tr>
      <w:tr w:rsidR="003D20D2" w:rsidRPr="00C124F7" w14:paraId="419EBEE9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FD36D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Register príjemcov minimálnej pomoci</w:t>
            </w:r>
          </w:p>
        </w:tc>
      </w:tr>
      <w:tr w:rsidR="003D20D2" w:rsidRPr="00C124F7" w14:paraId="0B0DB926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EC0F9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Register poskytovateľov a vykonávateľov</w:t>
            </w:r>
          </w:p>
        </w:tc>
      </w:tr>
      <w:tr w:rsidR="003D20D2" w:rsidRPr="00C124F7" w14:paraId="00005D45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48C20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Číselníky SEMP</w:t>
            </w:r>
          </w:p>
        </w:tc>
      </w:tr>
      <w:tr w:rsidR="003D20D2" w:rsidRPr="00C124F7" w14:paraId="03F5D3DF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6C665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Register schém minimálnej pomoci</w:t>
            </w:r>
          </w:p>
        </w:tc>
      </w:tr>
      <w:tr w:rsidR="003D20D2" w:rsidRPr="00C124F7" w14:paraId="5764E1EF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DB9FD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Register schém štátnej pomoci</w:t>
            </w:r>
          </w:p>
        </w:tc>
      </w:tr>
      <w:tr w:rsidR="003D20D2" w:rsidRPr="00C124F7" w14:paraId="2C40A7E2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C66CD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Sociálna poisťovňa</w:t>
            </w:r>
          </w:p>
        </w:tc>
      </w:tr>
      <w:tr w:rsidR="003D20D2" w:rsidRPr="00C124F7" w14:paraId="786542A4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541AC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Nedoplatky subjektu na sociálnom poistení</w:t>
            </w:r>
          </w:p>
        </w:tc>
      </w:tr>
      <w:tr w:rsidR="003D20D2" w:rsidRPr="00C124F7" w14:paraId="110C585B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A81A4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Štatistický úrad SR</w:t>
            </w:r>
          </w:p>
        </w:tc>
      </w:tr>
      <w:tr w:rsidR="003D20D2" w:rsidRPr="00C124F7" w14:paraId="0769E98D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6647E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Register právnických osôb</w:t>
            </w:r>
          </w:p>
        </w:tc>
      </w:tr>
      <w:tr w:rsidR="003D20D2" w:rsidRPr="00C124F7" w14:paraId="590A97AF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18D69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Štatistické číselníky ŠÚ SR</w:t>
            </w:r>
          </w:p>
        </w:tc>
      </w:tr>
      <w:tr w:rsidR="003D20D2" w:rsidRPr="00C124F7" w14:paraId="2D27D96D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A0AAA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Union</w:t>
            </w:r>
            <w:proofErr w:type="spellEnd"/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 xml:space="preserve"> zdravotná poisťovňa</w:t>
            </w:r>
          </w:p>
        </w:tc>
      </w:tr>
      <w:tr w:rsidR="003D20D2" w:rsidRPr="00C124F7" w14:paraId="0D41D01E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CF0E1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Nedoplatky na zdravotnom poistení</w:t>
            </w:r>
          </w:p>
        </w:tc>
      </w:tr>
      <w:tr w:rsidR="003D20D2" w:rsidRPr="00C124F7" w14:paraId="2D2AECBD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9C36D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Údaje o platiteľoch zdravotného poistenia</w:t>
            </w:r>
          </w:p>
        </w:tc>
      </w:tr>
      <w:tr w:rsidR="003D20D2" w:rsidRPr="00C124F7" w14:paraId="4D956A50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8D4B7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Úrad geodézie, kartografie a katastra SR</w:t>
            </w:r>
          </w:p>
        </w:tc>
      </w:tr>
      <w:tr w:rsidR="003D20D2" w:rsidRPr="00C124F7" w14:paraId="748B1091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C663C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Výpis z listu vlastníctva na právne účely</w:t>
            </w:r>
          </w:p>
        </w:tc>
      </w:tr>
      <w:tr w:rsidR="003D20D2" w:rsidRPr="00C124F7" w14:paraId="39A43448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785C9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Úrad práce, sociálnych vecí a rodiny</w:t>
            </w:r>
          </w:p>
        </w:tc>
      </w:tr>
      <w:tr w:rsidR="003D20D2" w:rsidRPr="00C124F7" w14:paraId="3A46D619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673D6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Agentúry zamestnávania (dočasného, podporovaného)</w:t>
            </w:r>
          </w:p>
        </w:tc>
      </w:tr>
      <w:tr w:rsidR="003D20D2" w:rsidRPr="00C124F7" w14:paraId="1DBCB4E9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05293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Evidencia nelegálnej práce a nelegálneho zamestnávania + pokuty</w:t>
            </w:r>
          </w:p>
        </w:tc>
      </w:tr>
      <w:tr w:rsidR="003D20D2" w:rsidRPr="00C124F7" w14:paraId="04212274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50A83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Evidencia uchádzačov o zamestnanie</w:t>
            </w:r>
          </w:p>
        </w:tc>
      </w:tr>
      <w:tr w:rsidR="003D20D2" w:rsidRPr="00C124F7" w14:paraId="7E1454A7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36E1F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Karta účastníka projektov</w:t>
            </w:r>
          </w:p>
        </w:tc>
      </w:tr>
      <w:tr w:rsidR="003D20D2" w:rsidRPr="00C124F7" w14:paraId="49A595B5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0901D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Aktívna politika trhu práce</w:t>
            </w:r>
          </w:p>
        </w:tc>
      </w:tr>
      <w:tr w:rsidR="003D20D2" w:rsidRPr="00C124F7" w14:paraId="22A261EA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D0D41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Číselníky ÚPSVaR</w:t>
            </w:r>
          </w:p>
        </w:tc>
      </w:tr>
      <w:tr w:rsidR="003D20D2" w:rsidRPr="00C124F7" w14:paraId="054DBC7B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305AE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lastRenderedPageBreak/>
              <w:t>Úrad pre dohľad nad zdravotnou starostlivosťou</w:t>
            </w:r>
          </w:p>
        </w:tc>
      </w:tr>
      <w:tr w:rsidR="003D20D2" w:rsidRPr="00C124F7" w14:paraId="661AAE60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46D1D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Register úmrtí</w:t>
            </w:r>
          </w:p>
        </w:tc>
      </w:tr>
      <w:tr w:rsidR="003D20D2" w:rsidRPr="00C124F7" w14:paraId="31320790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08599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Zoznam poistencov verejného zdravotného poistenia</w:t>
            </w:r>
          </w:p>
        </w:tc>
      </w:tr>
      <w:tr w:rsidR="003D20D2" w:rsidRPr="00C124F7" w14:paraId="5AE26445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8F601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Všeobecná zdravotná poisťovňa</w:t>
            </w:r>
          </w:p>
        </w:tc>
      </w:tr>
      <w:tr w:rsidR="003D20D2" w:rsidRPr="00C124F7" w14:paraId="023068DA" w14:textId="77777777" w:rsidTr="0086373D">
        <w:trPr>
          <w:trHeight w:val="28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D9816" w14:textId="77777777" w:rsidR="003D20D2" w:rsidRPr="00C124F7" w:rsidRDefault="003D20D2">
            <w:pPr>
              <w:ind w:firstLine="180"/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</w:pPr>
            <w:r w:rsidRPr="00C124F7">
              <w:rPr>
                <w:rFonts w:ascii="Arial" w:hAnsi="Arial" w:cs="Arial"/>
                <w:color w:val="000000" w:themeColor="text1"/>
                <w:sz w:val="16"/>
                <w:szCs w:val="16"/>
                <w:lang w:val="sk-SK"/>
              </w:rPr>
              <w:t>Nedoplatky na zdravotnom poistení</w:t>
            </w:r>
          </w:p>
        </w:tc>
      </w:tr>
    </w:tbl>
    <w:p w14:paraId="406E480B" w14:textId="77777777" w:rsidR="003D20D2" w:rsidRPr="00C124F7" w:rsidRDefault="003D20D2" w:rsidP="003D20D2">
      <w:pPr>
        <w:keepNext/>
        <w:spacing w:before="240" w:after="120" w:line="360" w:lineRule="auto"/>
        <w:ind w:left="714" w:hanging="357"/>
        <w:jc w:val="center"/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</w:pPr>
    </w:p>
    <w:p w14:paraId="61CE9D91" w14:textId="5F62E222" w:rsidR="003D20D2" w:rsidRPr="00C124F7" w:rsidRDefault="00C124F7" w:rsidP="00C124F7">
      <w:pPr>
        <w:keepNext/>
        <w:spacing w:before="240" w:after="120" w:line="360" w:lineRule="auto"/>
        <w:ind w:left="426" w:hanging="426"/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</w:pPr>
      <w:r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>3/ Plán v b</w:t>
      </w:r>
      <w:r w:rsidR="003D20D2"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>ud</w:t>
      </w:r>
      <w:r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 xml:space="preserve">úcnosti dostupných OE prostredníctvom IS CSRÚ </w:t>
      </w:r>
      <w:r w:rsidR="00C13611"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 xml:space="preserve">– do </w:t>
      </w:r>
      <w:r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 xml:space="preserve">r. </w:t>
      </w:r>
      <w:r w:rsidR="00C13611" w:rsidRPr="00C124F7">
        <w:rPr>
          <w:rFonts w:ascii="Arial Narrow" w:hAnsi="Arial Narrow"/>
          <w:b/>
          <w:bCs/>
          <w:color w:val="000000" w:themeColor="text1"/>
          <w:sz w:val="28"/>
          <w:szCs w:val="28"/>
          <w:lang w:val="sk-SK" w:eastAsia="ar-SA"/>
        </w:rPr>
        <w:t>2021</w:t>
      </w:r>
    </w:p>
    <w:p w14:paraId="4E7FC022" w14:textId="1F29FD7B" w:rsidR="003D20D2" w:rsidRPr="00C124F7" w:rsidRDefault="0086373D" w:rsidP="003D20D2">
      <w:pPr>
        <w:keepNext/>
        <w:numPr>
          <w:ilvl w:val="0"/>
          <w:numId w:val="2"/>
        </w:numPr>
        <w:spacing w:before="240" w:after="120" w:line="360" w:lineRule="auto"/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</w:pPr>
      <w:bookmarkStart w:id="2" w:name="_Toc510987388"/>
      <w:bookmarkEnd w:id="0"/>
      <w:r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  <w:t>Plánované z</w:t>
      </w:r>
      <w:r w:rsidR="003D20D2" w:rsidRPr="00C124F7"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  <w:t>apojenie nov</w:t>
      </w:r>
      <w:r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  <w:t>ých</w:t>
      </w:r>
      <w:r w:rsidR="003D20D2" w:rsidRPr="00C124F7"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  <w:t xml:space="preserve"> </w:t>
      </w:r>
      <w:r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  <w:t>Orgánov verejnej moci</w:t>
      </w:r>
      <w:r w:rsidR="003D20D2" w:rsidRPr="00C124F7"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  <w:t xml:space="preserve"> v roli poskytovateľa</w:t>
      </w:r>
      <w:bookmarkEnd w:id="2"/>
    </w:p>
    <w:p w14:paraId="4BE0C700" w14:textId="7D4F4F7E" w:rsidR="003D20D2" w:rsidRPr="00C124F7" w:rsidRDefault="003D20D2" w:rsidP="003D20D2">
      <w:pPr>
        <w:spacing w:after="160" w:line="252" w:lineRule="auto"/>
        <w:rPr>
          <w:rFonts w:ascii="Arial Narrow" w:hAnsi="Arial Narrow"/>
          <w:color w:val="000000" w:themeColor="text1"/>
          <w:lang w:val="sk-SK" w:eastAsia="en-US"/>
        </w:rPr>
      </w:pPr>
      <w:r w:rsidRPr="00C124F7">
        <w:rPr>
          <w:rFonts w:ascii="Arial Narrow" w:hAnsi="Arial Narrow"/>
          <w:color w:val="000000" w:themeColor="text1"/>
          <w:lang w:val="sk-SK" w:eastAsia="en-US"/>
        </w:rPr>
        <w:t xml:space="preserve">Počet nových </w:t>
      </w:r>
      <w:r w:rsidR="0086373D">
        <w:rPr>
          <w:rFonts w:ascii="Arial Narrow" w:hAnsi="Arial Narrow"/>
          <w:color w:val="000000" w:themeColor="text1"/>
          <w:lang w:val="sk-SK" w:eastAsia="en-US"/>
        </w:rPr>
        <w:t xml:space="preserve">plánovaných </w:t>
      </w:r>
      <w:r w:rsidRPr="00C124F7">
        <w:rPr>
          <w:rFonts w:ascii="Arial Narrow" w:hAnsi="Arial Narrow"/>
          <w:color w:val="000000" w:themeColor="text1"/>
          <w:lang w:val="sk-SK" w:eastAsia="en-US"/>
        </w:rPr>
        <w:t>poskytovateľov: 27</w:t>
      </w:r>
    </w:p>
    <w:p w14:paraId="093F2CDC" w14:textId="77777777" w:rsidR="003D20D2" w:rsidRPr="00C124F7" w:rsidRDefault="003D20D2" w:rsidP="003D20D2">
      <w:pPr>
        <w:spacing w:after="160" w:line="252" w:lineRule="auto"/>
        <w:rPr>
          <w:rFonts w:ascii="Arial Narrow" w:hAnsi="Arial Narrow"/>
          <w:color w:val="000000" w:themeColor="text1"/>
          <w:lang w:val="sk-SK" w:eastAsia="en-US"/>
        </w:rPr>
      </w:pPr>
      <w:r w:rsidRPr="00C124F7">
        <w:rPr>
          <w:rFonts w:ascii="Arial Narrow" w:hAnsi="Arial Narrow"/>
          <w:color w:val="000000" w:themeColor="text1"/>
          <w:lang w:val="sk-SK" w:eastAsia="en-US"/>
        </w:rPr>
        <w:t>Počet integračných väzieb: 121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1740"/>
      </w:tblGrid>
      <w:tr w:rsidR="003D20D2" w:rsidRPr="00C124F7" w14:paraId="2B4B717F" w14:textId="77777777" w:rsidTr="003D20D2">
        <w:trPr>
          <w:trHeight w:val="288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AFF0" w14:textId="77777777" w:rsidR="003D20D2" w:rsidRPr="00C124F7" w:rsidRDefault="003D20D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b/>
                <w:bCs/>
                <w:color w:val="000000" w:themeColor="text1"/>
                <w:sz w:val="18"/>
                <w:szCs w:val="18"/>
                <w:lang w:val="sk-SK" w:eastAsia="en-US"/>
              </w:rPr>
              <w:t>Zapojenie nového OVM v roli poskytovateľ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76FB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b/>
                <w:bCs/>
                <w:color w:val="000000" w:themeColor="text1"/>
                <w:sz w:val="18"/>
                <w:szCs w:val="18"/>
                <w:lang w:val="sk-SK" w:eastAsia="en-US"/>
              </w:rPr>
              <w:t>Počet IV/OE</w:t>
            </w:r>
          </w:p>
        </w:tc>
      </w:tr>
      <w:tr w:rsidR="003D20D2" w:rsidRPr="00C124F7" w14:paraId="38920BA9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E7C9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Advokátska komora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CAE9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0A94B36F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62304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Banskobystrický samosprávny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3B61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20C4D310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6FD6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Bratislavský samosprávny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154B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7D8F36EA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C72F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Datacentrum elektronizácie územnej samosprávy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1CA9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17</w:t>
            </w:r>
          </w:p>
        </w:tc>
      </w:tr>
      <w:tr w:rsidR="003D20D2" w:rsidRPr="00C124F7" w14:paraId="3D9D5CFB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9FB2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Košický samosprávny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770F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63AC0891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4DD8D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dopravy a výstavby SR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584B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7</w:t>
            </w:r>
          </w:p>
        </w:tc>
      </w:tr>
      <w:tr w:rsidR="003D20D2" w:rsidRPr="00C124F7" w14:paraId="0C857565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17BEA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financií SR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A6A9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5</w:t>
            </w:r>
          </w:p>
        </w:tc>
      </w:tr>
      <w:tr w:rsidR="003D20D2" w:rsidRPr="00C124F7" w14:paraId="3E431408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488E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kultúry SR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578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3</w:t>
            </w:r>
          </w:p>
        </w:tc>
      </w:tr>
      <w:tr w:rsidR="003D20D2" w:rsidRPr="00C124F7" w14:paraId="32229543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4FC6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pôdohospodárstva a rozvoja vidieka SR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22BD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28</w:t>
            </w:r>
          </w:p>
        </w:tc>
      </w:tr>
      <w:tr w:rsidR="003D20D2" w:rsidRPr="00C124F7" w14:paraId="2F279432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F4B1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školstva, vedy, výskumu a športu SR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23D5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25</w:t>
            </w:r>
          </w:p>
        </w:tc>
      </w:tr>
      <w:tr w:rsidR="003D20D2" w:rsidRPr="00C124F7" w14:paraId="3C8AA994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18A2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zahraničných vecí a európskych záležitostí SR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C9DB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5EA3DB24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767F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zdravotníctva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B6E9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714ED426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ACD64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životného prostredia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62F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6E563729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A7C4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Národná agentúra pre sieťové a elektronické služby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150D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36BA6C48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1CDF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Národné centrum zdravotníckych informácií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9651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4</w:t>
            </w:r>
          </w:p>
        </w:tc>
      </w:tr>
      <w:tr w:rsidR="003D20D2" w:rsidRPr="00C124F7" w14:paraId="4D8C1B60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CB3E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Nitriansky samosprávny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CF22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1A4E32FF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0B6B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Notárska komora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BDAB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2</w:t>
            </w:r>
          </w:p>
        </w:tc>
      </w:tr>
      <w:tr w:rsidR="003D20D2" w:rsidRPr="00C124F7" w14:paraId="6DD78FAF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2D70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Prešovský samosprávny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027F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176EF5FA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2CB5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 xml:space="preserve">Slovak Credit </w:t>
            </w:r>
            <w:proofErr w:type="spellStart"/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Bureau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C03E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47E5F580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2E12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Slovenská komora exekútorov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2F80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1E3285E8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0B96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Trnavský samosprávny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5C66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63C655BD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C86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podpredsedu vlády SR pre investície a informatizáciu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F2CC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2</w:t>
            </w:r>
          </w:p>
        </w:tc>
      </w:tr>
      <w:tr w:rsidR="003D20D2" w:rsidRPr="00C124F7" w14:paraId="3A1BFA13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2660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pre dohľad nad zdravotnou starostlivosťou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0E3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2</w:t>
            </w:r>
          </w:p>
        </w:tc>
      </w:tr>
      <w:tr w:rsidR="003D20D2" w:rsidRPr="00C124F7" w14:paraId="6F353971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826B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pre verejné obstarávanie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22B5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8</w:t>
            </w:r>
          </w:p>
        </w:tc>
      </w:tr>
      <w:tr w:rsidR="003D20D2" w:rsidRPr="00C124F7" w14:paraId="32C826AD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8D06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vlády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0B74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4</w:t>
            </w:r>
          </w:p>
        </w:tc>
      </w:tr>
      <w:tr w:rsidR="003D20D2" w:rsidRPr="00C124F7" w14:paraId="2542938E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83E7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Zbor väzenskej a justičnej stráže SR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11294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2EBC50E7" w14:textId="77777777" w:rsidTr="003D20D2">
        <w:trPr>
          <w:trHeight w:val="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759F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Žilinský samosprávny kraj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40FB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</w:tbl>
    <w:p w14:paraId="09786AD7" w14:textId="77777777" w:rsidR="003D20D2" w:rsidRPr="00C124F7" w:rsidRDefault="003D20D2" w:rsidP="003D20D2">
      <w:pPr>
        <w:spacing w:after="160" w:line="252" w:lineRule="auto"/>
        <w:rPr>
          <w:color w:val="000000" w:themeColor="text1"/>
          <w:lang w:val="sk-SK" w:eastAsia="en-US"/>
        </w:rPr>
      </w:pPr>
      <w:r w:rsidRPr="00C124F7">
        <w:rPr>
          <w:color w:val="000000" w:themeColor="text1"/>
          <w:lang w:val="sk-SK" w:eastAsia="en-US"/>
        </w:rPr>
        <w:br w:type="textWrapping" w:clear="all"/>
      </w:r>
    </w:p>
    <w:p w14:paraId="6BA76111" w14:textId="77777777" w:rsidR="003D20D2" w:rsidRPr="00C124F7" w:rsidRDefault="003D20D2" w:rsidP="003D20D2">
      <w:pPr>
        <w:spacing w:after="160" w:line="252" w:lineRule="auto"/>
        <w:rPr>
          <w:color w:val="000000" w:themeColor="text1"/>
          <w:lang w:val="sk-SK" w:eastAsia="en-US"/>
        </w:rPr>
      </w:pPr>
    </w:p>
    <w:p w14:paraId="0F43B467" w14:textId="03065725" w:rsidR="003D20D2" w:rsidRPr="00C124F7" w:rsidRDefault="003D20D2" w:rsidP="003D20D2">
      <w:pPr>
        <w:keepNext/>
        <w:numPr>
          <w:ilvl w:val="0"/>
          <w:numId w:val="2"/>
        </w:numPr>
        <w:spacing w:before="240" w:after="120" w:line="360" w:lineRule="auto"/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</w:pPr>
      <w:bookmarkStart w:id="3" w:name="_Toc510987389"/>
      <w:r w:rsidRPr="00C124F7"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  <w:t xml:space="preserve">Rozšírenie poskytovania údajov už zapojeného </w:t>
      </w:r>
      <w:bookmarkEnd w:id="3"/>
      <w:r w:rsidR="0086373D"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  <w:t>Orgánu verejnej moci</w:t>
      </w:r>
    </w:p>
    <w:p w14:paraId="65185584" w14:textId="77777777" w:rsidR="003D20D2" w:rsidRPr="00C124F7" w:rsidRDefault="003D20D2" w:rsidP="003D20D2">
      <w:pPr>
        <w:spacing w:after="160" w:line="252" w:lineRule="auto"/>
        <w:rPr>
          <w:rFonts w:ascii="Arial Narrow" w:hAnsi="Arial Narrow"/>
          <w:color w:val="000000" w:themeColor="text1"/>
          <w:lang w:val="sk-SK" w:eastAsia="en-US"/>
        </w:rPr>
      </w:pPr>
      <w:r w:rsidRPr="00C124F7">
        <w:rPr>
          <w:rFonts w:ascii="Arial Narrow" w:hAnsi="Arial Narrow"/>
          <w:color w:val="000000" w:themeColor="text1"/>
          <w:lang w:val="sk-SK" w:eastAsia="en-US"/>
        </w:rPr>
        <w:t>Pre 11 existujúcich poskytovateľov bude realizovaných 99 nových integračných  väzieb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1800"/>
      </w:tblGrid>
      <w:tr w:rsidR="003D20D2" w:rsidRPr="00C124F7" w14:paraId="1EB64960" w14:textId="77777777" w:rsidTr="003D20D2">
        <w:trPr>
          <w:trHeight w:val="288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A39C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b/>
                <w:bCs/>
                <w:color w:val="000000" w:themeColor="text1"/>
                <w:sz w:val="18"/>
                <w:szCs w:val="18"/>
                <w:lang w:val="sk-SK" w:eastAsia="en-US"/>
              </w:rPr>
              <w:t>Rozšírenie poskytovania údajov už zapojeného OVM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7EC7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b/>
                <w:bCs/>
                <w:color w:val="000000" w:themeColor="text1"/>
                <w:sz w:val="18"/>
                <w:szCs w:val="18"/>
                <w:lang w:val="sk-SK" w:eastAsia="en-US"/>
              </w:rPr>
              <w:t>Počet IV/OE</w:t>
            </w:r>
          </w:p>
        </w:tc>
      </w:tr>
      <w:tr w:rsidR="003D20D2" w:rsidRPr="00C124F7" w14:paraId="20C397F6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9A60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Finančné riaditeľstvo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3F0D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5</w:t>
            </w:r>
          </w:p>
        </w:tc>
      </w:tr>
      <w:tr w:rsidR="003D20D2" w:rsidRPr="00C124F7" w14:paraId="3FF1798B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81BA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Generálna prokuratúra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6961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3</w:t>
            </w:r>
          </w:p>
        </w:tc>
      </w:tr>
      <w:tr w:rsidR="003D20D2" w:rsidRPr="00C124F7" w14:paraId="60DBBCA7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09207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práce, sociálnych vecí a rodiny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E9CA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05A3F43D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3D70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spravodlivosti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EEBA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28</w:t>
            </w:r>
          </w:p>
        </w:tc>
      </w:tr>
      <w:tr w:rsidR="003D20D2" w:rsidRPr="00C124F7" w14:paraId="7F24B248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77F6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vnútra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143A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34</w:t>
            </w:r>
          </w:p>
        </w:tc>
      </w:tr>
      <w:tr w:rsidR="003D20D2" w:rsidRPr="00C124F7" w14:paraId="1DB6A0B2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83B8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Protimonopolný úrad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0495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2</w:t>
            </w:r>
          </w:p>
        </w:tc>
      </w:tr>
      <w:tr w:rsidR="003D20D2" w:rsidRPr="00C124F7" w14:paraId="009ED201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9AF8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Sociálna poisťovňa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C87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6</w:t>
            </w:r>
          </w:p>
        </w:tc>
      </w:tr>
      <w:tr w:rsidR="003D20D2" w:rsidRPr="00C124F7" w14:paraId="4E2A9EBC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1BE5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geodézie, kartografie a katastra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0E7D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7</w:t>
            </w:r>
          </w:p>
        </w:tc>
      </w:tr>
      <w:tr w:rsidR="003D20D2" w:rsidRPr="00C124F7" w14:paraId="31C441FD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7D85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práce, sociálnych vecí a rodiny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2E62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10</w:t>
            </w:r>
          </w:p>
        </w:tc>
      </w:tr>
      <w:tr w:rsidR="003D20D2" w:rsidRPr="00C124F7" w14:paraId="26D867B4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5F5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pre dohľad nad zdravotnou starostlivosťou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D9E0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2</w:t>
            </w:r>
          </w:p>
        </w:tc>
      </w:tr>
      <w:tr w:rsidR="003D20D2" w:rsidRPr="00C124F7" w14:paraId="328C6351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2BA5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Všeobecná zdravotná poisťovňa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4F2D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</w:tbl>
    <w:p w14:paraId="4ECAD88A" w14:textId="77777777" w:rsidR="003D20D2" w:rsidRPr="00C124F7" w:rsidRDefault="003D20D2" w:rsidP="003D20D2">
      <w:pPr>
        <w:spacing w:after="160" w:line="252" w:lineRule="auto"/>
        <w:rPr>
          <w:color w:val="000000" w:themeColor="text1"/>
          <w:lang w:val="sk-SK" w:eastAsia="en-US"/>
        </w:rPr>
      </w:pPr>
    </w:p>
    <w:p w14:paraId="56E21639" w14:textId="54A07874" w:rsidR="003D20D2" w:rsidRPr="00C124F7" w:rsidRDefault="003D20D2" w:rsidP="003D20D2">
      <w:pPr>
        <w:keepNext/>
        <w:numPr>
          <w:ilvl w:val="0"/>
          <w:numId w:val="2"/>
        </w:numPr>
        <w:spacing w:before="240" w:after="120" w:line="360" w:lineRule="auto"/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</w:pPr>
      <w:bookmarkStart w:id="4" w:name="_Toc510987390"/>
      <w:r w:rsidRPr="00C124F7"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  <w:t xml:space="preserve">Zapojenie nového </w:t>
      </w:r>
      <w:r w:rsidR="0086373D"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  <w:t>Orgánu verejnej moci</w:t>
      </w:r>
      <w:r w:rsidRPr="00C124F7"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  <w:t xml:space="preserve"> v roli konzumenta</w:t>
      </w:r>
      <w:bookmarkEnd w:id="4"/>
    </w:p>
    <w:p w14:paraId="3A7B7EB8" w14:textId="77777777" w:rsidR="003D20D2" w:rsidRPr="00C124F7" w:rsidRDefault="003D20D2" w:rsidP="003D20D2">
      <w:pPr>
        <w:spacing w:after="160" w:line="252" w:lineRule="auto"/>
        <w:rPr>
          <w:rFonts w:ascii="Arial Narrow" w:hAnsi="Arial Narrow"/>
          <w:color w:val="000000" w:themeColor="text1"/>
          <w:lang w:val="sk-SK" w:eastAsia="en-US"/>
        </w:rPr>
      </w:pPr>
      <w:r w:rsidRPr="00C124F7">
        <w:rPr>
          <w:rFonts w:ascii="Arial Narrow" w:hAnsi="Arial Narrow"/>
          <w:color w:val="000000" w:themeColor="text1"/>
          <w:lang w:val="sk-SK" w:eastAsia="en-US"/>
        </w:rPr>
        <w:t>Počet nových konzumentov : 34</w:t>
      </w:r>
    </w:p>
    <w:p w14:paraId="2EB935E8" w14:textId="77777777" w:rsidR="003D20D2" w:rsidRPr="00C124F7" w:rsidRDefault="003D20D2" w:rsidP="003D20D2">
      <w:pPr>
        <w:spacing w:after="160" w:line="252" w:lineRule="auto"/>
        <w:rPr>
          <w:rFonts w:ascii="Arial Narrow" w:hAnsi="Arial Narrow"/>
          <w:color w:val="000000" w:themeColor="text1"/>
          <w:lang w:val="sk-SK" w:eastAsia="en-US"/>
        </w:rPr>
      </w:pPr>
      <w:r w:rsidRPr="00C124F7">
        <w:rPr>
          <w:rFonts w:ascii="Arial Narrow" w:hAnsi="Arial Narrow"/>
          <w:color w:val="000000" w:themeColor="text1"/>
          <w:lang w:val="sk-SK" w:eastAsia="en-US"/>
        </w:rPr>
        <w:t>Počet integračných väzieb: 240</w:t>
      </w:r>
    </w:p>
    <w:p w14:paraId="1255CFB0" w14:textId="77777777" w:rsidR="003D20D2" w:rsidRPr="00C124F7" w:rsidRDefault="003D20D2" w:rsidP="003D20D2">
      <w:pPr>
        <w:spacing w:after="160" w:line="252" w:lineRule="auto"/>
        <w:rPr>
          <w:b/>
          <w:bCs/>
          <w:color w:val="000000" w:themeColor="text1"/>
          <w:lang w:val="sk-SK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1800"/>
      </w:tblGrid>
      <w:tr w:rsidR="003D20D2" w:rsidRPr="00C124F7" w14:paraId="7B4F456F" w14:textId="77777777" w:rsidTr="003D20D2">
        <w:trPr>
          <w:trHeight w:val="288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5494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b/>
                <w:bCs/>
                <w:color w:val="000000" w:themeColor="text1"/>
                <w:sz w:val="18"/>
                <w:szCs w:val="18"/>
                <w:lang w:val="sk-SK" w:eastAsia="en-US"/>
              </w:rPr>
              <w:t>Zapojenie nového OVM v roli konzumenta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69B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b/>
                <w:bCs/>
                <w:color w:val="000000" w:themeColor="text1"/>
                <w:sz w:val="18"/>
                <w:szCs w:val="18"/>
                <w:lang w:val="sk-SK" w:eastAsia="en-US"/>
              </w:rPr>
              <w:t>Počet IV/OE</w:t>
            </w:r>
          </w:p>
        </w:tc>
      </w:tr>
      <w:tr w:rsidR="003D20D2" w:rsidRPr="00C124F7" w14:paraId="2645F57D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AD89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Banskobystrický samosprávny kraj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1E2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10</w:t>
            </w:r>
          </w:p>
        </w:tc>
      </w:tr>
      <w:tr w:rsidR="003D20D2" w:rsidRPr="00C124F7" w14:paraId="2C623BD7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8EE7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proofErr w:type="spellStart"/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European</w:t>
            </w:r>
            <w:proofErr w:type="spellEnd"/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 xml:space="preserve"> </w:t>
            </w:r>
            <w:proofErr w:type="spellStart"/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eJustice</w:t>
            </w:r>
            <w:proofErr w:type="spellEnd"/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 xml:space="preserve"> </w:t>
            </w:r>
            <w:proofErr w:type="spellStart"/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Portal</w:t>
            </w:r>
            <w:proofErr w:type="spellEnd"/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 xml:space="preserve"> (EU)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3399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0273716D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76FA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Exportno-importná banka Slovenskej republiky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46CA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11</w:t>
            </w:r>
          </w:p>
        </w:tc>
      </w:tr>
      <w:tr w:rsidR="003D20D2" w:rsidRPr="00C124F7" w14:paraId="7326617D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255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Generálna prokuratúra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D0E32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12</w:t>
            </w:r>
          </w:p>
        </w:tc>
      </w:tr>
      <w:tr w:rsidR="003D20D2" w:rsidRPr="00C124F7" w14:paraId="2BEBB7A1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E3A2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Kancelária Ústavného súdu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94FE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5</w:t>
            </w:r>
          </w:p>
        </w:tc>
      </w:tr>
      <w:tr w:rsidR="003D20D2" w:rsidRPr="00C124F7" w14:paraId="529113EB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06FC9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Košický samosprávny kraj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32C1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15</w:t>
            </w:r>
          </w:p>
        </w:tc>
      </w:tr>
      <w:tr w:rsidR="003D20D2" w:rsidRPr="00C124F7" w14:paraId="01F15697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F750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Krajský súd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D82D7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5</w:t>
            </w:r>
          </w:p>
        </w:tc>
      </w:tr>
      <w:tr w:rsidR="003D20D2" w:rsidRPr="00C124F7" w14:paraId="28035B20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8239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Mesto Nitra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945D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3</w:t>
            </w:r>
          </w:p>
        </w:tc>
      </w:tr>
      <w:tr w:rsidR="003D20D2" w:rsidRPr="00C124F7" w14:paraId="70D8D70F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9BF7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Mesto Žilina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B1531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3</w:t>
            </w:r>
          </w:p>
        </w:tc>
      </w:tr>
      <w:tr w:rsidR="003D20D2" w:rsidRPr="00C124F7" w14:paraId="7EBED4A2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479F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dopravy a výstavby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6B4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5</w:t>
            </w:r>
          </w:p>
        </w:tc>
      </w:tr>
      <w:tr w:rsidR="003D20D2" w:rsidRPr="00C124F7" w14:paraId="5FC4DAB0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4F3F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hospodárstva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2298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16</w:t>
            </w:r>
          </w:p>
        </w:tc>
      </w:tr>
      <w:tr w:rsidR="003D20D2" w:rsidRPr="00C124F7" w14:paraId="29BF834D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77FE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pôdohospodárstva a rozvoja vidieka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0DE2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33</w:t>
            </w:r>
          </w:p>
        </w:tc>
      </w:tr>
      <w:tr w:rsidR="003D20D2" w:rsidRPr="00C124F7" w14:paraId="41D279FC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DF8A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vnútra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7E4E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12</w:t>
            </w:r>
          </w:p>
        </w:tc>
      </w:tr>
      <w:tr w:rsidR="003D20D2" w:rsidRPr="00C124F7" w14:paraId="3DA02F84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97EE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zahraničných vecí a európskych záležitostí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6811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4</w:t>
            </w:r>
          </w:p>
        </w:tc>
      </w:tr>
      <w:tr w:rsidR="003D20D2" w:rsidRPr="00C124F7" w14:paraId="0D8385BD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9E8A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zdravotníctva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E7D5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3</w:t>
            </w:r>
          </w:p>
        </w:tc>
      </w:tr>
      <w:tr w:rsidR="003D20D2" w:rsidRPr="00C124F7" w14:paraId="0D4705E1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4F59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životného prostredia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C456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5</w:t>
            </w:r>
          </w:p>
        </w:tc>
      </w:tr>
      <w:tr w:rsidR="003D20D2" w:rsidRPr="00C124F7" w14:paraId="2DD9E844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3086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Najvyšší kontrolný úrad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6FD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3</w:t>
            </w:r>
          </w:p>
        </w:tc>
      </w:tr>
      <w:tr w:rsidR="003D20D2" w:rsidRPr="00C124F7" w14:paraId="64015CD0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40DD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Národná agentúra pre sieťové a elektronické služby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0EB0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4</w:t>
            </w:r>
          </w:p>
        </w:tc>
      </w:tr>
      <w:tr w:rsidR="003D20D2" w:rsidRPr="00C124F7" w14:paraId="236AC5C5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8077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Národná diaľničná spoločnosť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1419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4</w:t>
            </w:r>
          </w:p>
        </w:tc>
      </w:tr>
      <w:tr w:rsidR="003D20D2" w:rsidRPr="00C124F7" w14:paraId="2F431D8E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1E35E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Nitriansky samosprávny kraj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6DF4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8</w:t>
            </w:r>
          </w:p>
        </w:tc>
      </w:tr>
      <w:tr w:rsidR="003D20D2" w:rsidRPr="00C124F7" w14:paraId="3B526B91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AA5A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Pôdohospodárska platobná agentúra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0966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2</w:t>
            </w:r>
          </w:p>
        </w:tc>
      </w:tr>
      <w:tr w:rsidR="003D20D2" w:rsidRPr="00C124F7" w14:paraId="5F4E8502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56786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lastRenderedPageBreak/>
              <w:t>Policajný zbor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7551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703B052D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7CB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Prešovský samosprávny kraj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1E6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11</w:t>
            </w:r>
          </w:p>
        </w:tc>
      </w:tr>
      <w:tr w:rsidR="003D20D2" w:rsidRPr="00C124F7" w14:paraId="2C43DE71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779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Protimonopolný úrad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0F5B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13</w:t>
            </w:r>
          </w:p>
        </w:tc>
      </w:tr>
      <w:tr w:rsidR="003D20D2" w:rsidRPr="00C124F7" w14:paraId="49099BD9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5A5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Rada pre vysielanie a retransmisiu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55EF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2</w:t>
            </w:r>
          </w:p>
        </w:tc>
      </w:tr>
      <w:tr w:rsidR="003D20D2" w:rsidRPr="00C124F7" w14:paraId="15FB71B9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AE80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Rozhlas a televízia Slovenska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0FB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6</w:t>
            </w:r>
          </w:p>
        </w:tc>
      </w:tr>
      <w:tr w:rsidR="003D20D2" w:rsidRPr="00C124F7" w14:paraId="700FED35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7230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Slovenská lekárska komora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8D2E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5DF6FD5F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FFBE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Štatistický úrad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EEA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3</w:t>
            </w:r>
          </w:p>
        </w:tc>
      </w:tr>
      <w:tr w:rsidR="003D20D2" w:rsidRPr="00C124F7" w14:paraId="35962FB3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0AE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Trnavský samosprávny kraj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9D7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10</w:t>
            </w:r>
          </w:p>
        </w:tc>
      </w:tr>
      <w:tr w:rsidR="003D20D2" w:rsidRPr="00C124F7" w14:paraId="3E38B2EB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0C795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pre normalizáciu, metrológiu a skúšobníctvo Slovenskej republiky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8BFF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4EED88E4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AFD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pre reguláciu elektronických komunikácií a poštových služieb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EBF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5FA53437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974D7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pre verejné obstarávanie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FFB2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14</w:t>
            </w:r>
          </w:p>
        </w:tc>
      </w:tr>
      <w:tr w:rsidR="003D20D2" w:rsidRPr="00C124F7" w14:paraId="55C7A01D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190A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priemyselného vlastníctva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8685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3</w:t>
            </w:r>
          </w:p>
        </w:tc>
      </w:tr>
      <w:tr w:rsidR="003D20D2" w:rsidRPr="00C124F7" w14:paraId="3F8FA5D2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65DB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Žilinský samosprávny kraj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5CED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10</w:t>
            </w:r>
          </w:p>
        </w:tc>
      </w:tr>
    </w:tbl>
    <w:p w14:paraId="04D94C33" w14:textId="77777777" w:rsidR="003D20D2" w:rsidRPr="00C124F7" w:rsidRDefault="003D20D2" w:rsidP="003D20D2">
      <w:pPr>
        <w:spacing w:after="160" w:line="252" w:lineRule="auto"/>
        <w:rPr>
          <w:color w:val="000000" w:themeColor="text1"/>
          <w:lang w:val="sk-SK" w:eastAsia="en-US"/>
        </w:rPr>
      </w:pPr>
    </w:p>
    <w:p w14:paraId="1F4CEB04" w14:textId="7893E767" w:rsidR="003D20D2" w:rsidRPr="00C124F7" w:rsidRDefault="003D20D2" w:rsidP="0086373D">
      <w:pPr>
        <w:keepNext/>
        <w:numPr>
          <w:ilvl w:val="0"/>
          <w:numId w:val="2"/>
        </w:numPr>
        <w:spacing w:before="240" w:after="120" w:line="360" w:lineRule="auto"/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</w:pPr>
      <w:bookmarkStart w:id="5" w:name="_Toc510987391"/>
      <w:bookmarkStart w:id="6" w:name="_Hlk510550420"/>
      <w:bookmarkStart w:id="7" w:name="_GoBack"/>
      <w:bookmarkEnd w:id="7"/>
      <w:r w:rsidRPr="00C124F7"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  <w:t xml:space="preserve">Rozšírenie konzumovania údajov už zapojeného </w:t>
      </w:r>
      <w:bookmarkEnd w:id="5"/>
      <w:r w:rsidR="0086373D">
        <w:rPr>
          <w:rFonts w:ascii="Arial Narrow" w:hAnsi="Arial Narrow"/>
          <w:b/>
          <w:bCs/>
          <w:color w:val="000000" w:themeColor="text1"/>
          <w:sz w:val="24"/>
          <w:szCs w:val="24"/>
          <w:lang w:val="sk-SK" w:eastAsia="ar-SA"/>
        </w:rPr>
        <w:t>Orgánu verejnej moci</w:t>
      </w:r>
    </w:p>
    <w:bookmarkEnd w:id="6"/>
    <w:p w14:paraId="64E0AB8D" w14:textId="77777777" w:rsidR="003D20D2" w:rsidRPr="00C124F7" w:rsidRDefault="003D20D2" w:rsidP="003D20D2">
      <w:pPr>
        <w:spacing w:after="160" w:line="252" w:lineRule="auto"/>
        <w:rPr>
          <w:rFonts w:ascii="Arial Narrow" w:hAnsi="Arial Narrow"/>
          <w:color w:val="000000" w:themeColor="text1"/>
          <w:lang w:val="sk-SK" w:eastAsia="en-US"/>
        </w:rPr>
      </w:pPr>
      <w:r w:rsidRPr="00C124F7">
        <w:rPr>
          <w:rFonts w:ascii="Arial Narrow" w:hAnsi="Arial Narrow"/>
          <w:color w:val="000000" w:themeColor="text1"/>
          <w:lang w:val="sk-SK" w:eastAsia="en-US"/>
        </w:rPr>
        <w:t>Pre 16 existujúcich konzumentov bude realizovaných 253 nových integračných väzieb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1800"/>
      </w:tblGrid>
      <w:tr w:rsidR="003D20D2" w:rsidRPr="00C124F7" w14:paraId="218EF63D" w14:textId="77777777" w:rsidTr="003D20D2">
        <w:trPr>
          <w:trHeight w:val="288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3BC8" w14:textId="77777777" w:rsidR="003D20D2" w:rsidRPr="00C124F7" w:rsidRDefault="003D20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b/>
                <w:bCs/>
                <w:color w:val="000000" w:themeColor="text1"/>
                <w:sz w:val="18"/>
                <w:szCs w:val="18"/>
                <w:lang w:val="sk-SK" w:eastAsia="en-US"/>
              </w:rPr>
              <w:t>Rozšírenie konzumovania údajov už zapojeného OVM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2F4A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b/>
                <w:bCs/>
                <w:color w:val="000000" w:themeColor="text1"/>
                <w:sz w:val="18"/>
                <w:szCs w:val="18"/>
                <w:lang w:val="sk-SK" w:eastAsia="en-US"/>
              </w:rPr>
              <w:t>Počet IV/OE</w:t>
            </w:r>
          </w:p>
        </w:tc>
      </w:tr>
      <w:tr w:rsidR="003D20D2" w:rsidRPr="00C124F7" w14:paraId="24B371B8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3929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Datacentrum elektronizácie územnej samosprávy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99D0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38</w:t>
            </w:r>
          </w:p>
        </w:tc>
      </w:tr>
      <w:tr w:rsidR="003D20D2" w:rsidRPr="00C124F7" w14:paraId="76569982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5951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DÔVERA zdravotná poisťovňa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5381E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69503882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BFC6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Finančné riaditeľstvo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A02A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14</w:t>
            </w:r>
          </w:p>
        </w:tc>
      </w:tr>
      <w:tr w:rsidR="003D20D2" w:rsidRPr="00C124F7" w14:paraId="10407B07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B77B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Mesto Košice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C4DE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8</w:t>
            </w:r>
          </w:p>
        </w:tc>
      </w:tr>
      <w:tr w:rsidR="003D20D2" w:rsidRPr="00C124F7" w14:paraId="392CFDBD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711F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financií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60DF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6</w:t>
            </w:r>
          </w:p>
        </w:tc>
      </w:tr>
      <w:tr w:rsidR="003D20D2" w:rsidRPr="00C124F7" w14:paraId="16EBBA04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1461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kultúry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831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22</w:t>
            </w:r>
          </w:p>
        </w:tc>
      </w:tr>
      <w:tr w:rsidR="003D20D2" w:rsidRPr="00C124F7" w14:paraId="30ABC4D7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F435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práce, sociálnych vecí a rodiny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47D68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tr w:rsidR="003D20D2" w:rsidRPr="00C124F7" w14:paraId="231EF92D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3F9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školstva, vedy, výskumu a športu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D194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61</w:t>
            </w:r>
          </w:p>
        </w:tc>
      </w:tr>
      <w:tr w:rsidR="003D20D2" w:rsidRPr="00C124F7" w14:paraId="5DD13725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0817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Ministerstvo spravodlivosti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44E8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40</w:t>
            </w:r>
          </w:p>
        </w:tc>
      </w:tr>
      <w:tr w:rsidR="003D20D2" w:rsidRPr="00C124F7" w14:paraId="33A84536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6F7E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Sociálna poisťovňa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019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6</w:t>
            </w:r>
          </w:p>
        </w:tc>
      </w:tr>
      <w:tr w:rsidR="003D20D2" w:rsidRPr="00C124F7" w14:paraId="30EA05AB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F62B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Trenčiansky samosprávny kraj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A962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6</w:t>
            </w:r>
          </w:p>
        </w:tc>
      </w:tr>
      <w:tr w:rsidR="003D20D2" w:rsidRPr="00C124F7" w14:paraId="5E934AAA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4EA2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proofErr w:type="spellStart"/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Union</w:t>
            </w:r>
            <w:proofErr w:type="spellEnd"/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 xml:space="preserve"> zdravotná poisťovňa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6AB4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7</w:t>
            </w:r>
          </w:p>
        </w:tc>
      </w:tr>
      <w:tr w:rsidR="003D20D2" w:rsidRPr="00C124F7" w14:paraId="7C3CD129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3C57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geodézie, kartografie a katastra SR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BB49D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24</w:t>
            </w:r>
          </w:p>
        </w:tc>
      </w:tr>
      <w:tr w:rsidR="003D20D2" w:rsidRPr="00C124F7" w14:paraId="1EB534F9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01D6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podpredsedu vlády SR pre investície a informatizáciu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56F8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5</w:t>
            </w:r>
          </w:p>
        </w:tc>
      </w:tr>
      <w:tr w:rsidR="003D20D2" w:rsidRPr="00C124F7" w14:paraId="5CA50A30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F5DF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Úrad práce, sociálnych vecí a rodiny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3572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13</w:t>
            </w:r>
          </w:p>
        </w:tc>
      </w:tr>
      <w:tr w:rsidR="003D20D2" w:rsidRPr="00C124F7" w14:paraId="793DCDDC" w14:textId="77777777" w:rsidTr="003D20D2">
        <w:trPr>
          <w:trHeight w:val="288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C0FC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Všeobecná zdravotná poisťovňa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4C73" w14:textId="77777777" w:rsidR="003D20D2" w:rsidRPr="00C124F7" w:rsidRDefault="003D20D2">
            <w:pPr>
              <w:rPr>
                <w:color w:val="000000" w:themeColor="text1"/>
                <w:sz w:val="18"/>
                <w:szCs w:val="18"/>
                <w:lang w:val="sk-SK" w:eastAsia="en-US"/>
              </w:rPr>
            </w:pPr>
            <w:r w:rsidRPr="00C124F7">
              <w:rPr>
                <w:color w:val="000000" w:themeColor="text1"/>
                <w:sz w:val="18"/>
                <w:szCs w:val="18"/>
                <w:lang w:val="sk-SK" w:eastAsia="en-US"/>
              </w:rPr>
              <w:t>1</w:t>
            </w:r>
          </w:p>
        </w:tc>
      </w:tr>
      <w:bookmarkEnd w:id="1"/>
    </w:tbl>
    <w:p w14:paraId="530F7B50" w14:textId="77777777" w:rsidR="003D20D2" w:rsidRPr="00C124F7" w:rsidRDefault="003D20D2" w:rsidP="003D20D2">
      <w:pPr>
        <w:rPr>
          <w:color w:val="000000" w:themeColor="text1"/>
          <w:lang w:val="sk-SK"/>
        </w:rPr>
      </w:pPr>
    </w:p>
    <w:p w14:paraId="42003287" w14:textId="127C0BAD" w:rsidR="00E232A5" w:rsidRPr="00C124F7" w:rsidRDefault="00E232A5" w:rsidP="003D20D2">
      <w:pPr>
        <w:rPr>
          <w:lang w:val="sk-SK"/>
        </w:rPr>
      </w:pPr>
    </w:p>
    <w:sectPr w:rsidR="00E232A5" w:rsidRPr="00C124F7" w:rsidSect="0086373D">
      <w:footerReference w:type="default" r:id="rId9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06EBE" w14:textId="77777777" w:rsidR="009E280F" w:rsidRDefault="009E280F" w:rsidP="007D46B6">
      <w:r>
        <w:separator/>
      </w:r>
    </w:p>
  </w:endnote>
  <w:endnote w:type="continuationSeparator" w:id="0">
    <w:p w14:paraId="75A74165" w14:textId="77777777" w:rsidR="009E280F" w:rsidRDefault="009E280F" w:rsidP="007D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964867"/>
      <w:docPartObj>
        <w:docPartGallery w:val="Page Numbers (Bottom of Page)"/>
        <w:docPartUnique/>
      </w:docPartObj>
    </w:sdtPr>
    <w:sdtEndPr/>
    <w:sdtContent>
      <w:p w14:paraId="754AE6BB" w14:textId="57A677B2" w:rsidR="007D46B6" w:rsidRDefault="007D46B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3D">
          <w:rPr>
            <w:noProof/>
          </w:rPr>
          <w:t>5</w:t>
        </w:r>
        <w:r>
          <w:fldChar w:fldCharType="end"/>
        </w:r>
      </w:p>
    </w:sdtContent>
  </w:sdt>
  <w:p w14:paraId="40CC8686" w14:textId="77777777" w:rsidR="007D46B6" w:rsidRDefault="007D46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F56DE" w14:textId="77777777" w:rsidR="009E280F" w:rsidRDefault="009E280F" w:rsidP="007D46B6">
      <w:r>
        <w:separator/>
      </w:r>
    </w:p>
  </w:footnote>
  <w:footnote w:type="continuationSeparator" w:id="0">
    <w:p w14:paraId="27F5B9CE" w14:textId="77777777" w:rsidR="009E280F" w:rsidRDefault="009E280F" w:rsidP="007D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4266"/>
    <w:multiLevelType w:val="multilevel"/>
    <w:tmpl w:val="4B78C5B8"/>
    <w:lvl w:ilvl="0">
      <w:start w:val="1"/>
      <w:numFmt w:val="decimal"/>
      <w:lvlText w:val="%1."/>
      <w:lvlJc w:val="left"/>
      <w:pPr>
        <w:ind w:left="589" w:hanging="360"/>
      </w:pPr>
      <w:rPr>
        <w:rFonts w:ascii="Arial Narrow" w:hAnsi="Arial Narrow" w:hint="default"/>
        <w:b/>
      </w:r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6E3821E2"/>
    <w:multiLevelType w:val="hybridMultilevel"/>
    <w:tmpl w:val="BB089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7599A"/>
    <w:multiLevelType w:val="multilevel"/>
    <w:tmpl w:val="4B78C5B8"/>
    <w:lvl w:ilvl="0">
      <w:start w:val="1"/>
      <w:numFmt w:val="decimal"/>
      <w:lvlText w:val="%1."/>
      <w:lvlJc w:val="left"/>
      <w:pPr>
        <w:ind w:left="589" w:hanging="360"/>
      </w:pPr>
      <w:rPr>
        <w:rFonts w:ascii="Arial Narrow" w:hAnsi="Arial Narrow" w:hint="default"/>
        <w:b/>
      </w:rPr>
    </w:lvl>
    <w:lvl w:ilvl="1">
      <w:start w:val="1"/>
      <w:numFmt w:val="lowerLetter"/>
      <w:lvlText w:val="%2."/>
      <w:lvlJc w:val="left"/>
      <w:pPr>
        <w:ind w:left="1309" w:hanging="360"/>
      </w:pPr>
    </w:lvl>
    <w:lvl w:ilvl="2">
      <w:start w:val="1"/>
      <w:numFmt w:val="lowerRoman"/>
      <w:lvlText w:val="%3."/>
      <w:lvlJc w:val="right"/>
      <w:pPr>
        <w:ind w:left="2029" w:hanging="180"/>
      </w:pPr>
    </w:lvl>
    <w:lvl w:ilvl="3">
      <w:start w:val="1"/>
      <w:numFmt w:val="decimal"/>
      <w:lvlText w:val="%4."/>
      <w:lvlJc w:val="left"/>
      <w:pPr>
        <w:ind w:left="2749" w:hanging="360"/>
      </w:pPr>
    </w:lvl>
    <w:lvl w:ilvl="4">
      <w:start w:val="1"/>
      <w:numFmt w:val="lowerLetter"/>
      <w:lvlText w:val="%5."/>
      <w:lvlJc w:val="left"/>
      <w:pPr>
        <w:ind w:left="3469" w:hanging="360"/>
      </w:pPr>
    </w:lvl>
    <w:lvl w:ilvl="5">
      <w:start w:val="1"/>
      <w:numFmt w:val="lowerRoman"/>
      <w:lvlText w:val="%6."/>
      <w:lvlJc w:val="right"/>
      <w:pPr>
        <w:ind w:left="4189" w:hanging="180"/>
      </w:pPr>
    </w:lvl>
    <w:lvl w:ilvl="6">
      <w:start w:val="1"/>
      <w:numFmt w:val="decimal"/>
      <w:lvlText w:val="%7."/>
      <w:lvlJc w:val="left"/>
      <w:pPr>
        <w:ind w:left="4909" w:hanging="360"/>
      </w:pPr>
    </w:lvl>
    <w:lvl w:ilvl="7">
      <w:start w:val="1"/>
      <w:numFmt w:val="lowerLetter"/>
      <w:lvlText w:val="%8."/>
      <w:lvlJc w:val="left"/>
      <w:pPr>
        <w:ind w:left="5629" w:hanging="360"/>
      </w:pPr>
    </w:lvl>
    <w:lvl w:ilvl="8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D2"/>
    <w:rsid w:val="00300A85"/>
    <w:rsid w:val="003D20D2"/>
    <w:rsid w:val="007B110B"/>
    <w:rsid w:val="007D46B6"/>
    <w:rsid w:val="00821982"/>
    <w:rsid w:val="0086373D"/>
    <w:rsid w:val="008638EB"/>
    <w:rsid w:val="009E280F"/>
    <w:rsid w:val="00A81654"/>
    <w:rsid w:val="00B52D59"/>
    <w:rsid w:val="00BC311B"/>
    <w:rsid w:val="00C124F7"/>
    <w:rsid w:val="00C13611"/>
    <w:rsid w:val="00D10EAD"/>
    <w:rsid w:val="00E128CD"/>
    <w:rsid w:val="00E2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ADE5"/>
  <w15:chartTrackingRefBased/>
  <w15:docId w15:val="{1ACD1BA7-A233-4BFA-9BC6-741144E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0D2"/>
    <w:pPr>
      <w:spacing w:after="0" w:line="240" w:lineRule="auto"/>
    </w:pPr>
    <w:rPr>
      <w:rFonts w:ascii="Calibri" w:hAnsi="Calibri" w:cs="Calibri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46B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46B6"/>
    <w:rPr>
      <w:rFonts w:ascii="Calibri" w:hAnsi="Calibri" w:cs="Calibri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7D46B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7D46B6"/>
    <w:rPr>
      <w:rFonts w:ascii="Calibri" w:hAnsi="Calibri" w:cs="Calibr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5F38.F37315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Kral</dc:creator>
  <cp:keywords/>
  <dc:description/>
  <cp:lastModifiedBy>Andrej Hajduch</cp:lastModifiedBy>
  <cp:revision>3</cp:revision>
  <cp:lastPrinted>2018-10-10T06:55:00Z</cp:lastPrinted>
  <dcterms:created xsi:type="dcterms:W3CDTF">2019-02-15T12:14:00Z</dcterms:created>
  <dcterms:modified xsi:type="dcterms:W3CDTF">2019-02-15T12:28:00Z</dcterms:modified>
</cp:coreProperties>
</file>